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 w:cs="Times New Roman"/>
          <w:sz w:val="33"/>
          <w:szCs w:val="33"/>
          <w:lang w:val="en-US" w:eastAsia="zh-CN"/>
        </w:rPr>
      </w:pPr>
      <w:r>
        <w:rPr>
          <w:rFonts w:hint="eastAsia" w:ascii="黑体" w:eastAsia="黑体" w:cs="黑体"/>
          <w:sz w:val="33"/>
          <w:szCs w:val="33"/>
          <w:lang w:val="en-US" w:eastAsia="zh-CN"/>
        </w:rPr>
        <w:t>附件</w:t>
      </w:r>
      <w:r>
        <w:rPr>
          <w:rFonts w:ascii="Times New Roman" w:hAnsi="Times New Roman" w:eastAsia="黑体" w:cs="Times New Roman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>省（自治区、直辖市）计划抽检名单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sz w:val="24"/>
          <w:szCs w:val="24"/>
          <w:lang w:val="en-US" w:eastAsia="zh-CN"/>
        </w:rPr>
        <w:t>省（自治区、直辖市）：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sz w:val="24"/>
          <w:szCs w:val="24"/>
          <w:lang w:val="en-US" w:eastAsia="zh-CN"/>
        </w:rPr>
        <w:t>填报人：                                联系电话：</w:t>
      </w:r>
    </w:p>
    <w:tbl>
      <w:tblPr>
        <w:tblStyle w:val="5"/>
        <w:tblW w:w="8419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43"/>
        <w:gridCol w:w="1689"/>
        <w:gridCol w:w="1946"/>
        <w:gridCol w:w="1328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刊号/所属报纸及平台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抽检期号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抽检版次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填写报纸名称、微博名称、微信名称、客户端名称。②刊号/所属报纸及平台：纸质报填写刊号，微信、微博、客户端填写所属报纸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名称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及平台性质(××报微信公众号或××报客户端）。③抽检期号：写明出版或发布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（×月×日），每期单独一行填写，每种报纸抽检不少于</w:t>
      </w:r>
      <w:r>
        <w:rPr>
          <w:rFonts w:ascii="Times New Roman" w:hAnsi="Times New Roman" w:eastAsia="仿宋_GB2312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5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期，每种新媒体抽检不少于</w:t>
      </w:r>
      <w:r>
        <w:rPr>
          <w:rFonts w:ascii="Times New Roman" w:hAnsi="Times New Roman" w:eastAsia="仿宋_GB2312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天。④抽检版次：纸质报写明抽检版次，新媒体不填。⑤根据实际可增行。</w:t>
      </w:r>
    </w:p>
    <w:sectPr>
      <w:pgSz w:w="11907" w:h="16840"/>
      <w:pgMar w:top="1418" w:right="1644" w:bottom="181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10DB6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256</Words>
  <Characters>261</Characters>
  <Lines>101</Lines>
  <Paragraphs>25</Paragraphs>
  <TotalTime>16</TotalTime>
  <ScaleCrop>false</ScaleCrop>
  <LinksUpToDate>false</LinksUpToDate>
  <CharactersWithSpaces>293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碧空如洗</cp:lastModifiedBy>
  <cp:lastPrinted>2022-03-14T02:10:00Z</cp:lastPrinted>
  <dcterms:modified xsi:type="dcterms:W3CDTF">2022-04-12T09:37:49Z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1D9875B3233140B99D48E431EAB70D4A</vt:lpwstr>
  </property>
</Properties>
</file>