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AA24EE" w14:paraId="04802F78" w14:textId="77777777">
        <w:tc>
          <w:tcPr>
            <w:tcW w:w="509" w:type="dxa"/>
          </w:tcPr>
          <w:p w14:paraId="11E623CE" w14:textId="77777777" w:rsidR="00AA24EE" w:rsidRDefault="00151449">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44F84BC9" w14:textId="77777777" w:rsidR="00AA24EE" w:rsidRDefault="00151449">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t>55.040</w:t>
            </w:r>
          </w:p>
        </w:tc>
      </w:tr>
      <w:tr w:rsidR="00AA24EE" w14:paraId="57DFF628" w14:textId="77777777">
        <w:tc>
          <w:tcPr>
            <w:tcW w:w="509" w:type="dxa"/>
          </w:tcPr>
          <w:p w14:paraId="44A9D314" w14:textId="77777777" w:rsidR="00AA24EE" w:rsidRDefault="00151449">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c"/>
              <w:tblpPr w:vertAnchor="page" w:horzAnchor="margin" w:tblpX="1" w:tblpY="341"/>
              <w:tblOverlap w:val="never"/>
              <w:tblW w:w="9242" w:type="dxa"/>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AA24EE" w14:paraId="01431C31" w14:textId="77777777">
              <w:trPr>
                <w:trHeight w:hRule="exact" w:val="1021"/>
              </w:trPr>
              <w:tc>
                <w:tcPr>
                  <w:tcW w:w="9242" w:type="dxa"/>
                  <w:vAlign w:val="center"/>
                </w:tcPr>
                <w:p w14:paraId="421380DB" w14:textId="711F5809" w:rsidR="00AA24EE" w:rsidRDefault="00151449" w:rsidP="001B0B08">
                  <w:pPr>
                    <w:pStyle w:val="afffff"/>
                    <w:framePr w:w="0" w:hRule="auto" w:wrap="auto" w:hAnchor="text" w:xAlign="left" w:yAlign="inline" w:anchorLock="0"/>
                    <w:ind w:left="420" w:right="624"/>
                    <w:rPr>
                      <w:rFonts w:ascii="宋体" w:hAnsi="宋体"/>
                      <w:sz w:val="28"/>
                      <w:szCs w:val="28"/>
                    </w:rPr>
                  </w:pPr>
                  <w:r>
                    <w:rPr>
                      <w:noProof/>
                    </w:rPr>
                    <w:drawing>
                      <wp:inline distT="0" distB="0" distL="0" distR="0" wp14:anchorId="6062A31C" wp14:editId="43184615">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15457676" wp14:editId="24DE56C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0" w:name="c1"/>
                  <w:r>
                    <w:instrText xml:space="preserve"> FORMTEXT </w:instrText>
                  </w:r>
                  <w:r>
                    <w:fldChar w:fldCharType="separate"/>
                  </w:r>
                  <w:r w:rsidR="00A01746">
                    <w:t> </w:t>
                  </w:r>
                  <w:r w:rsidR="00A01746">
                    <w:t> </w:t>
                  </w:r>
                  <w:r w:rsidR="00A01746">
                    <w:t> </w:t>
                  </w:r>
                  <w:r w:rsidR="00A01746">
                    <w:t> </w:t>
                  </w:r>
                  <w:r w:rsidR="00A01746">
                    <w:t> </w:t>
                  </w:r>
                  <w:r>
                    <w:fldChar w:fldCharType="end"/>
                  </w:r>
                  <w:bookmarkEnd w:id="0"/>
                </w:p>
              </w:tc>
            </w:tr>
          </w:tbl>
          <w:p w14:paraId="069D33FC" w14:textId="77777777" w:rsidR="00AA24EE" w:rsidRDefault="00151449">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t>A82</w:t>
            </w:r>
          </w:p>
        </w:tc>
      </w:tr>
    </w:tbl>
    <w:p w14:paraId="45F336ED" w14:textId="14519E7F" w:rsidR="00AA24EE" w:rsidRDefault="00151449">
      <w:pPr>
        <w:pStyle w:val="afffff0"/>
        <w:framePr w:w="9639" w:h="624" w:hRule="exact" w:hSpace="181" w:vSpace="181" w:wrap="around" w:hAnchor="page" w:x="1305" w:y="2269"/>
        <w:rPr>
          <w:rFonts w:ascii="黑体" w:eastAsia="黑体" w:hAnsi="黑体"/>
          <w:b w:val="0"/>
          <w:bCs w:val="0"/>
          <w:w w:val="100"/>
          <w:sz w:val="48"/>
          <w:szCs w:val="48"/>
        </w:rPr>
      </w:pPr>
      <w:bookmarkStart w:id="1"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1"/>
    <w:p w14:paraId="1E8F0D3F" w14:textId="31A312B1" w:rsidR="00AA24EE" w:rsidRDefault="00151449">
      <w:pPr>
        <w:pStyle w:val="affffffffff2"/>
        <w:framePr w:wrap="around"/>
      </w:pPr>
      <w:r>
        <w:t>T/</w:t>
      </w:r>
      <w:r>
        <w:fldChar w:fldCharType="begin">
          <w:ffData>
            <w:name w:val="文字1"/>
            <w:enabled/>
            <w:calcOnExit w:val="0"/>
            <w:textInput>
              <w:default w:val="XXX"/>
            </w:textInput>
          </w:ffData>
        </w:fldChar>
      </w:r>
      <w:bookmarkStart w:id="2" w:name="文字1"/>
      <w:r>
        <w:instrText xml:space="preserve"> FORMTEXT </w:instrText>
      </w:r>
      <w:r>
        <w:fldChar w:fldCharType="separate"/>
      </w:r>
      <w:r w:rsidR="00A01746">
        <w:t>XXX</w:t>
      </w:r>
      <w:r>
        <w:fldChar w:fldCharType="end"/>
      </w:r>
      <w:bookmarkEnd w:id="2"/>
      <w:r>
        <w:t xml:space="preserve"> </w:t>
      </w:r>
      <w:r>
        <w:fldChar w:fldCharType="begin">
          <w:ffData>
            <w:name w:val="NSTD_CODE_F"/>
            <w:enabled/>
            <w:calcOnExit w:val="0"/>
            <w:textInput>
              <w:default w:val="XXXX"/>
            </w:textInput>
          </w:ffData>
        </w:fldChar>
      </w:r>
      <w:bookmarkStart w:id="3" w:name="NSTD_CODE_F"/>
      <w:r>
        <w:instrText xml:space="preserve"> FORMTEXT </w:instrText>
      </w:r>
      <w:r>
        <w:fldChar w:fldCharType="separate"/>
      </w:r>
      <w:r>
        <w:t>XXXX</w:t>
      </w:r>
      <w:r>
        <w:fldChar w:fldCharType="end"/>
      </w:r>
      <w:bookmarkEnd w:id="3"/>
      <w:r>
        <w:rPr>
          <w:rFonts w:hAnsi="黑体"/>
        </w:rPr>
        <w:t>—</w:t>
      </w:r>
      <w:r>
        <w:fldChar w:fldCharType="begin">
          <w:ffData>
            <w:name w:val="NSTD_CODE_B"/>
            <w:enabled/>
            <w:calcOnExit w:val="0"/>
            <w:textInput>
              <w:default w:val="XXXX"/>
            </w:textInput>
          </w:ffData>
        </w:fldChar>
      </w:r>
      <w:bookmarkStart w:id="4" w:name="NSTD_CODE_B"/>
      <w:r>
        <w:instrText xml:space="preserve"> FORMTEXT </w:instrText>
      </w:r>
      <w:r>
        <w:fldChar w:fldCharType="separate"/>
      </w:r>
      <w:r>
        <w:t>XXXX</w:t>
      </w:r>
      <w:r>
        <w:fldChar w:fldCharType="end"/>
      </w:r>
      <w:bookmarkEnd w:id="4"/>
    </w:p>
    <w:p w14:paraId="70FBF9FB" w14:textId="77777777" w:rsidR="00AA24EE" w:rsidRDefault="00151449">
      <w:pPr>
        <w:pStyle w:val="affffffffff3"/>
        <w:framePr w:wrap="around"/>
        <w:rPr>
          <w:rFonts w:hAnsi="黑体"/>
        </w:rPr>
      </w:pPr>
      <w:r>
        <w:rPr>
          <w:rFonts w:hAnsi="黑体"/>
        </w:rPr>
        <w:fldChar w:fldCharType="begin">
          <w:ffData>
            <w:name w:val="OSTD_CODE"/>
            <w:enabled/>
            <w:calcOnExit w:val="0"/>
            <w:textInput/>
          </w:ffData>
        </w:fldChar>
      </w:r>
      <w:bookmarkStart w:id="5"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5"/>
    </w:p>
    <w:p w14:paraId="0DB2190F" w14:textId="77777777" w:rsidR="00AA24EE" w:rsidRDefault="00151449">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00B2BAFA" wp14:editId="63BBB746">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ng0mW2AAAAAwBAAAPAAAAAAAAAAEAIAAAACIAAABkcnMv&#10;ZG93bnJldi54bWxQSwECFAAUAAAACACHTuJAeCbvfcoBAABeAwAADgAAAAAAAAABACAAAAAnAQAA&#10;ZHJzL2Uyb0RvYy54bWxQSwUGAAAAAAYABgBZAQAAYwUAAAAA&#10;">
                <v:fill on="f" focussize="0,0"/>
                <v:stroke color="#000000" joinstyle="round"/>
                <v:imagedata o:title=""/>
                <o:lock v:ext="edit" aspectratio="f"/>
              </v:line>
            </w:pict>
          </mc:Fallback>
        </mc:AlternateContent>
      </w:r>
    </w:p>
    <w:p w14:paraId="04780621" w14:textId="77777777" w:rsidR="00AA24EE" w:rsidRDefault="00AA24EE">
      <w:pPr>
        <w:pStyle w:val="afffff0"/>
        <w:framePr w:w="9639" w:h="6976" w:hRule="exact" w:hSpace="0" w:vSpace="0" w:wrap="around" w:hAnchor="page" w:y="6408"/>
        <w:jc w:val="center"/>
        <w:rPr>
          <w:rFonts w:ascii="黑体" w:eastAsia="黑体" w:hAnsi="黑体"/>
          <w:b w:val="0"/>
          <w:bCs w:val="0"/>
          <w:w w:val="100"/>
        </w:rPr>
      </w:pPr>
    </w:p>
    <w:p w14:paraId="0B8FE3E0" w14:textId="77777777" w:rsidR="00AA24EE" w:rsidRDefault="00151449">
      <w:pPr>
        <w:pStyle w:val="affffffffff4"/>
        <w:framePr w:h="6974" w:hRule="exact" w:wrap="around" w:x="1419" w:anchorLock="1"/>
      </w:pPr>
      <w:r>
        <w:fldChar w:fldCharType="begin">
          <w:ffData>
            <w:name w:val="CSTD_NAME"/>
            <w:enabled/>
            <w:calcOnExit w:val="0"/>
            <w:textInput>
              <w:default w:val="&quot;领跑者&quot;标准评价要求  包装用聚乙烯醇薄膜"/>
            </w:textInput>
          </w:ffData>
        </w:fldChar>
      </w:r>
      <w:bookmarkStart w:id="6" w:name="CSTD_NAME"/>
      <w:r>
        <w:instrText xml:space="preserve"> FORMTEXT </w:instrText>
      </w:r>
      <w:r>
        <w:fldChar w:fldCharType="separate"/>
      </w:r>
      <w:r>
        <w:t>"领跑者"标准评价要求  包装用聚乙烯醇薄膜</w:t>
      </w:r>
      <w:r>
        <w:fldChar w:fldCharType="end"/>
      </w:r>
      <w:bookmarkEnd w:id="6"/>
    </w:p>
    <w:p w14:paraId="2A25D195" w14:textId="77777777" w:rsidR="00AA24EE" w:rsidRDefault="00AA24EE">
      <w:pPr>
        <w:framePr w:w="9639" w:h="6974" w:hRule="exact" w:wrap="around" w:vAnchor="page" w:hAnchor="page" w:x="1419" w:y="6408" w:anchorLock="1"/>
        <w:ind w:left="-1418"/>
      </w:pPr>
    </w:p>
    <w:p w14:paraId="07E6065E" w14:textId="77777777" w:rsidR="00AA24EE" w:rsidRDefault="00151449">
      <w:pPr>
        <w:pStyle w:val="afffffff8"/>
        <w:framePr w:w="9639" w:h="6974" w:hRule="exact" w:wrap="around" w:vAnchor="page" w:hAnchor="page" w:x="1419" w:y="6408" w:anchorLock="1"/>
        <w:textAlignment w:val="bottom"/>
        <w:rPr>
          <w:rFonts w:eastAsia="黑体"/>
          <w:szCs w:val="28"/>
        </w:rPr>
      </w:pPr>
      <w:r>
        <w:rPr>
          <w:rFonts w:eastAsia="黑体"/>
          <w:szCs w:val="28"/>
        </w:rPr>
        <w:t>A</w:t>
      </w:r>
      <w:r>
        <w:rPr>
          <w:rFonts w:eastAsia="黑体" w:hint="eastAsia"/>
          <w:szCs w:val="28"/>
        </w:rPr>
        <w:t>ss</w:t>
      </w:r>
      <w:r>
        <w:rPr>
          <w:rFonts w:eastAsia="黑体"/>
          <w:szCs w:val="28"/>
        </w:rPr>
        <w:t>essment requirements for forerunner standard</w:t>
      </w:r>
      <w:r>
        <w:rPr>
          <w:rFonts w:eastAsia="黑体" w:hint="eastAsia"/>
          <w:szCs w:val="28"/>
        </w:rPr>
        <w:t>—</w:t>
      </w:r>
      <w:r>
        <w:rPr>
          <w:color w:val="000000"/>
          <w:szCs w:val="28"/>
        </w:rPr>
        <w:t>Polyvinyl alcohol films for packaging</w:t>
      </w:r>
    </w:p>
    <w:p w14:paraId="1E8EF155" w14:textId="77777777" w:rsidR="00AA24EE" w:rsidRDefault="00AA24EE">
      <w:pPr>
        <w:pStyle w:val="afffffff8"/>
        <w:framePr w:w="9639" w:h="6974" w:hRule="exact" w:wrap="around" w:vAnchor="page" w:hAnchor="page" w:x="1419" w:y="6408" w:anchorLock="1"/>
        <w:textAlignment w:val="bottom"/>
        <w:rPr>
          <w:color w:val="000000"/>
          <w:szCs w:val="28"/>
        </w:rPr>
      </w:pPr>
    </w:p>
    <w:p w14:paraId="6CCD11A8" w14:textId="77777777" w:rsidR="00AA24EE" w:rsidRDefault="00AA24EE">
      <w:pPr>
        <w:pStyle w:val="afffffff8"/>
        <w:framePr w:w="9639" w:h="6974" w:hRule="exact" w:wrap="around" w:vAnchor="page" w:hAnchor="page" w:x="1419" w:y="6408" w:anchorLock="1"/>
        <w:textAlignment w:val="bottom"/>
        <w:rPr>
          <w:rFonts w:eastAsia="黑体"/>
          <w:szCs w:val="28"/>
        </w:rPr>
      </w:pPr>
    </w:p>
    <w:p w14:paraId="122B5AB0" w14:textId="243F900E" w:rsidR="00AA24EE" w:rsidRPr="00B874E2" w:rsidRDefault="00151449">
      <w:pPr>
        <w:pStyle w:val="afffffff8"/>
        <w:framePr w:w="9639" w:h="6974" w:hRule="exact" w:wrap="around" w:vAnchor="page" w:hAnchor="page" w:x="1419" w:y="6408" w:anchorLock="1"/>
        <w:spacing w:before="440" w:after="160"/>
        <w:textAlignment w:val="bottom"/>
        <w:rPr>
          <w:rFonts w:ascii="黑体" w:eastAsia="黑体" w:hAnsi="黑体"/>
          <w:sz w:val="24"/>
          <w:szCs w:val="28"/>
        </w:rPr>
      </w:pPr>
      <w:r w:rsidRPr="00B874E2">
        <w:rPr>
          <w:rFonts w:ascii="黑体" w:eastAsia="黑体" w:hAnsi="黑体"/>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7" w:name="下拉1"/>
      <w:r w:rsidRPr="00B874E2">
        <w:rPr>
          <w:rFonts w:ascii="黑体" w:eastAsia="黑体" w:hAnsi="黑体"/>
          <w:sz w:val="24"/>
          <w:szCs w:val="28"/>
        </w:rPr>
        <w:instrText xml:space="preserve"> FORMDROPDOWN </w:instrText>
      </w:r>
      <w:r w:rsidR="00BB4EF4">
        <w:rPr>
          <w:rFonts w:ascii="黑体" w:eastAsia="黑体" w:hAnsi="黑体"/>
          <w:sz w:val="24"/>
          <w:szCs w:val="28"/>
        </w:rPr>
      </w:r>
      <w:r w:rsidR="00BB4EF4">
        <w:rPr>
          <w:rFonts w:ascii="黑体" w:eastAsia="黑体" w:hAnsi="黑体"/>
          <w:sz w:val="24"/>
          <w:szCs w:val="28"/>
        </w:rPr>
        <w:fldChar w:fldCharType="separate"/>
      </w:r>
      <w:r w:rsidRPr="00B874E2">
        <w:rPr>
          <w:rFonts w:ascii="黑体" w:eastAsia="黑体" w:hAnsi="黑体"/>
          <w:sz w:val="24"/>
          <w:szCs w:val="28"/>
        </w:rPr>
        <w:fldChar w:fldCharType="end"/>
      </w:r>
      <w:bookmarkEnd w:id="7"/>
      <w:r w:rsidR="00B874E2" w:rsidRPr="00B874E2">
        <w:rPr>
          <w:rFonts w:ascii="黑体" w:eastAsia="黑体" w:hAnsi="黑体" w:hint="eastAsia"/>
          <w:sz w:val="24"/>
          <w:szCs w:val="28"/>
        </w:rPr>
        <w:t>（征求意见稿）</w:t>
      </w:r>
    </w:p>
    <w:p w14:paraId="2442C0C5" w14:textId="77777777" w:rsidR="00AA24EE" w:rsidRDefault="00151449">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8"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8"/>
    </w:p>
    <w:p w14:paraId="2FEA0D33" w14:textId="77777777" w:rsidR="00AA24EE" w:rsidRDefault="00151449">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9" w:name="下拉2"/>
      <w:r>
        <w:rPr>
          <w:b/>
          <w:sz w:val="21"/>
          <w:szCs w:val="28"/>
        </w:rPr>
        <w:instrText xml:space="preserve"> FORMDROPDOWN </w:instrText>
      </w:r>
      <w:r w:rsidR="00BB4EF4">
        <w:rPr>
          <w:b/>
          <w:sz w:val="21"/>
          <w:szCs w:val="28"/>
        </w:rPr>
      </w:r>
      <w:r w:rsidR="00BB4EF4">
        <w:rPr>
          <w:b/>
          <w:sz w:val="21"/>
          <w:szCs w:val="28"/>
        </w:rPr>
        <w:fldChar w:fldCharType="separate"/>
      </w:r>
      <w:r>
        <w:rPr>
          <w:b/>
          <w:sz w:val="21"/>
          <w:szCs w:val="28"/>
        </w:rPr>
        <w:fldChar w:fldCharType="end"/>
      </w:r>
      <w:bookmarkEnd w:id="9"/>
    </w:p>
    <w:p w14:paraId="410929E1" w14:textId="77777777" w:rsidR="00AA24EE" w:rsidRDefault="00151449">
      <w:pPr>
        <w:pStyle w:val="affffffffff0"/>
        <w:framePr w:wrap="around" w:y="14176"/>
      </w:pPr>
      <w:r>
        <w:rPr>
          <w:rFonts w:ascii="黑体"/>
        </w:rPr>
        <w:fldChar w:fldCharType="begin">
          <w:ffData>
            <w:name w:val="PLSH_DATE_Y"/>
            <w:enabled/>
            <w:calcOnExit w:val="0"/>
            <w:textInput>
              <w:default w:val="XXXX"/>
              <w:maxLength w:val="4"/>
            </w:textInput>
          </w:ffData>
        </w:fldChar>
      </w:r>
      <w:bookmarkStart w:id="10"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0"/>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1"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1"/>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2"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rPr>
          <w:rFonts w:hint="eastAsia"/>
        </w:rPr>
        <w:t>发布</w:t>
      </w:r>
    </w:p>
    <w:p w14:paraId="17987A1A" w14:textId="77777777" w:rsidR="00AA24EE" w:rsidRDefault="00151449">
      <w:pPr>
        <w:pStyle w:val="affffffffff1"/>
        <w:framePr w:wrap="around" w:y="14176"/>
      </w:pPr>
      <w:r>
        <w:rPr>
          <w:rFonts w:ascii="黑体"/>
        </w:rPr>
        <w:fldChar w:fldCharType="begin">
          <w:ffData>
            <w:name w:val="CROT_DATE_Y"/>
            <w:enabled/>
            <w:calcOnExit w:val="0"/>
            <w:textInput>
              <w:default w:val="XXXX"/>
              <w:maxLength w:val="4"/>
            </w:textInput>
          </w:ffData>
        </w:fldChar>
      </w:r>
      <w:bookmarkStart w:id="13"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4"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5"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实施</w:t>
      </w:r>
    </w:p>
    <w:p w14:paraId="4F90F75C" w14:textId="35ED4B92" w:rsidR="00AA24EE" w:rsidRDefault="001B0B08">
      <w:pPr>
        <w:pStyle w:val="affffffff8"/>
        <w:framePr w:h="584" w:hRule="exact" w:hSpace="181" w:vSpace="181" w:wrap="around" w:y="14800"/>
        <w:rPr>
          <w:rFonts w:hAnsi="黑体"/>
        </w:rPr>
      </w:pPr>
      <w:r>
        <w:rPr>
          <w:rFonts w:hAnsi="黑体" w:hint="eastAsia"/>
          <w:w w:val="100"/>
          <w:sz w:val="28"/>
        </w:rPr>
        <w:t>中国包装联合会</w:t>
      </w:r>
      <w:r w:rsidR="00151449">
        <w:rPr>
          <w:rFonts w:ascii="Times New Roman"/>
          <w:w w:val="100"/>
          <w:sz w:val="28"/>
        </w:rPr>
        <w:t>  </w:t>
      </w:r>
      <w:r w:rsidR="000808F2" w:rsidRPr="000808F2">
        <w:rPr>
          <w:rStyle w:val="afffffffffff9"/>
          <w:rFonts w:hAnsi="黑体" w:hint="eastAsia"/>
          <w:spacing w:val="0"/>
          <w:position w:val="0"/>
        </w:rPr>
        <w:t>发</w:t>
      </w:r>
      <w:r w:rsidR="00151449" w:rsidRPr="000808F2">
        <w:rPr>
          <w:rStyle w:val="afffffffffff9"/>
          <w:rFonts w:hAnsi="黑体" w:hint="eastAsia"/>
          <w:spacing w:val="0"/>
          <w:position w:val="0"/>
        </w:rPr>
        <w:t>布</w:t>
      </w:r>
    </w:p>
    <w:p w14:paraId="076E5BF1" w14:textId="77777777" w:rsidR="00AA24EE" w:rsidRDefault="00151449">
      <w:pPr>
        <w:rPr>
          <w:rFonts w:ascii="宋体" w:hAnsi="宋体"/>
          <w:sz w:val="28"/>
          <w:szCs w:val="28"/>
        </w:rPr>
        <w:sectPr w:rsidR="00AA24EE">
          <w:headerReference w:type="default" r:id="rId11"/>
          <w:footerReference w:type="even" r:id="rId12"/>
          <w:headerReference w:type="first" r:id="rId13"/>
          <w:footerReference w:type="first" r:id="rId14"/>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3372E9F3" wp14:editId="5A85D556">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rMxz71wAAAA4BAAAPAAAAAAAAAAEAIAAAACIAAABkcnMvZG93&#10;bnJldi54bWxQSwECFAAUAAAACACHTuJAqt0+T8gBAABcAwAADgAAAAAAAAABACAAAAAmAQAAZHJz&#10;L2Uyb0RvYy54bWxQSwUGAAAAAAYABgBZAQAAYAUAAAAA&#10;">
                <v:fill on="f" focussize="0,0"/>
                <v:stroke color="#000000" joinstyle="round"/>
                <v:imagedata o:title=""/>
                <o:lock v:ext="edit" aspectratio="f"/>
                <w10:anchorlock/>
              </v:line>
            </w:pict>
          </mc:Fallback>
        </mc:AlternateContent>
      </w:r>
    </w:p>
    <w:p w14:paraId="2FC9E606" w14:textId="77777777" w:rsidR="00AA24EE" w:rsidRDefault="00151449">
      <w:pPr>
        <w:pStyle w:val="a6"/>
        <w:spacing w:after="360"/>
      </w:pPr>
      <w:bookmarkStart w:id="16" w:name="BookMark2"/>
      <w:r>
        <w:rPr>
          <w:spacing w:val="320"/>
        </w:rPr>
        <w:lastRenderedPageBreak/>
        <w:t>前</w:t>
      </w:r>
      <w:r>
        <w:t>言</w:t>
      </w:r>
    </w:p>
    <w:p w14:paraId="6F8A33DE" w14:textId="77777777" w:rsidR="00AA24EE" w:rsidRDefault="00151449">
      <w:pPr>
        <w:pStyle w:val="afffff5"/>
        <w:ind w:firstLine="420"/>
      </w:pPr>
      <w:r>
        <w:rPr>
          <w:rFonts w:hint="eastAsia"/>
        </w:rPr>
        <w:t>本文件按照GB/T 1.1—2020《标准化工作导则  第1部分：标准化文件的结构和起草规则》和T/CAQP 015—2020、T/ESF 0001—2020《“领跑者”标准编制通则》的规定起草。</w:t>
      </w:r>
    </w:p>
    <w:p w14:paraId="23F4B4A0" w14:textId="77777777" w:rsidR="00AA24EE" w:rsidRDefault="00151449">
      <w:pPr>
        <w:pStyle w:val="afffff5"/>
        <w:ind w:firstLine="420"/>
      </w:pPr>
      <w:r>
        <w:rPr>
          <w:rFonts w:hint="eastAsia"/>
        </w:rPr>
        <w:t>请注意本文件的某些内容可能涉及专利。本文件的发布机构不承担识别专利的责任。</w:t>
      </w:r>
    </w:p>
    <w:p w14:paraId="7DC22408" w14:textId="77777777" w:rsidR="00AA24EE" w:rsidRDefault="00151449">
      <w:pPr>
        <w:pStyle w:val="afffff5"/>
        <w:ind w:firstLine="420"/>
      </w:pPr>
      <w:r>
        <w:rPr>
          <w:rFonts w:hint="eastAsia"/>
        </w:rPr>
        <w:t>本文件由中国包装联合会和企业标准“领跑者”工作委员会提出。</w:t>
      </w:r>
    </w:p>
    <w:p w14:paraId="1BED32CE" w14:textId="77777777" w:rsidR="00AA24EE" w:rsidRDefault="00151449">
      <w:pPr>
        <w:pStyle w:val="afffff5"/>
        <w:ind w:firstLine="420"/>
      </w:pPr>
      <w:r>
        <w:rPr>
          <w:rFonts w:hint="eastAsia"/>
        </w:rPr>
        <w:t>本文件由中国包装联合会和中国技术经济学会归口。</w:t>
      </w:r>
    </w:p>
    <w:p w14:paraId="75C2D1E3" w14:textId="7CBF06BB" w:rsidR="00AA24EE" w:rsidRDefault="00151449">
      <w:pPr>
        <w:pStyle w:val="afffff5"/>
        <w:ind w:firstLine="420"/>
      </w:pPr>
      <w:r>
        <w:rPr>
          <w:rFonts w:hint="eastAsia"/>
        </w:rPr>
        <w:t>本文件起草单位：。</w:t>
      </w:r>
    </w:p>
    <w:p w14:paraId="4DFAF57D" w14:textId="77777777" w:rsidR="00AA24EE" w:rsidRDefault="00151449">
      <w:pPr>
        <w:pStyle w:val="afffff5"/>
        <w:ind w:firstLine="420"/>
      </w:pPr>
      <w:r>
        <w:rPr>
          <w:rFonts w:hint="eastAsia"/>
        </w:rPr>
        <w:t xml:space="preserve">本文件主要起草人： </w:t>
      </w:r>
    </w:p>
    <w:p w14:paraId="2FA89859" w14:textId="77777777" w:rsidR="00AA24EE" w:rsidRDefault="00151449">
      <w:pPr>
        <w:pStyle w:val="afffff5"/>
        <w:ind w:firstLine="420"/>
      </w:pPr>
      <w:r>
        <w:rPr>
          <w:rFonts w:hint="eastAsia"/>
        </w:rPr>
        <w:t>本文件为首次发布。</w:t>
      </w:r>
    </w:p>
    <w:p w14:paraId="71E9634C" w14:textId="77777777" w:rsidR="00AA24EE" w:rsidRDefault="00AA24EE">
      <w:pPr>
        <w:pStyle w:val="afffff5"/>
        <w:ind w:firstLine="420"/>
      </w:pPr>
    </w:p>
    <w:p w14:paraId="21935A11" w14:textId="77777777" w:rsidR="00AA24EE" w:rsidRDefault="00AA24EE">
      <w:pPr>
        <w:pStyle w:val="afffff5"/>
        <w:ind w:firstLine="420"/>
      </w:pPr>
    </w:p>
    <w:p w14:paraId="2CF2F09B" w14:textId="77777777" w:rsidR="00AA24EE" w:rsidRDefault="00AA24EE">
      <w:pPr>
        <w:pStyle w:val="afffff5"/>
        <w:ind w:firstLine="420"/>
        <w:sectPr w:rsidR="00AA24EE">
          <w:headerReference w:type="even" r:id="rId15"/>
          <w:headerReference w:type="default" r:id="rId16"/>
          <w:footerReference w:type="default" r:id="rId17"/>
          <w:pgSz w:w="11906" w:h="16838"/>
          <w:pgMar w:top="1928" w:right="1134" w:bottom="1134" w:left="1134" w:header="1418" w:footer="1134" w:gutter="284"/>
          <w:pgNumType w:fmt="upperRoman" w:start="1"/>
          <w:cols w:space="425"/>
          <w:formProt w:val="0"/>
          <w:docGrid w:linePitch="312"/>
        </w:sectPr>
      </w:pPr>
    </w:p>
    <w:p w14:paraId="7F052726" w14:textId="77777777" w:rsidR="00AA24EE" w:rsidRDefault="00AA24EE">
      <w:pPr>
        <w:spacing w:line="20" w:lineRule="exact"/>
        <w:jc w:val="center"/>
        <w:rPr>
          <w:rFonts w:ascii="黑体" w:eastAsia="黑体" w:hAnsi="黑体"/>
          <w:sz w:val="32"/>
          <w:szCs w:val="32"/>
        </w:rPr>
      </w:pPr>
      <w:bookmarkStart w:id="17" w:name="BookMark4"/>
      <w:bookmarkEnd w:id="16"/>
    </w:p>
    <w:p w14:paraId="03BBC988" w14:textId="77777777" w:rsidR="00AA24EE" w:rsidRDefault="00AA24EE">
      <w:pPr>
        <w:spacing w:line="20" w:lineRule="exact"/>
        <w:jc w:val="center"/>
        <w:rPr>
          <w:rFonts w:ascii="黑体" w:eastAsia="黑体" w:hAnsi="黑体"/>
          <w:sz w:val="32"/>
          <w:szCs w:val="32"/>
        </w:rPr>
      </w:pPr>
    </w:p>
    <w:bookmarkStart w:id="18" w:name="NEW_STAND_NAME" w:displacedByCustomXml="next"/>
    <w:sdt>
      <w:sdtPr>
        <w:tag w:val="NEW_STAND_NAME"/>
        <w:id w:val="595910757"/>
        <w:lock w:val="sdtLocked"/>
        <w:placeholder>
          <w:docPart w:val="3DB5294CE2164635923CCA9E3919C38D"/>
        </w:placeholder>
      </w:sdtPr>
      <w:sdtEndPr/>
      <w:sdtContent>
        <w:p w14:paraId="562F0919" w14:textId="77777777" w:rsidR="00AA24EE" w:rsidRDefault="00151449">
          <w:pPr>
            <w:pStyle w:val="afffffffff8"/>
            <w:spacing w:beforeLines="100" w:before="240" w:afterLines="220" w:after="528"/>
          </w:pPr>
          <w:r>
            <w:rPr>
              <w:rFonts w:hint="eastAsia"/>
            </w:rPr>
            <w:t>"领跑者"标准评价要求</w:t>
          </w:r>
          <w:r>
            <w:t xml:space="preserve">  </w:t>
          </w:r>
          <w:r>
            <w:rPr>
              <w:rFonts w:hint="eastAsia"/>
            </w:rPr>
            <w:t>包装用聚乙烯醇薄膜</w:t>
          </w:r>
        </w:p>
      </w:sdtContent>
    </w:sdt>
    <w:p w14:paraId="657CE1BE" w14:textId="77777777" w:rsidR="00AA24EE" w:rsidRDefault="00151449">
      <w:pPr>
        <w:pStyle w:val="affc"/>
        <w:spacing w:before="240" w:after="240"/>
      </w:pPr>
      <w:bookmarkStart w:id="19" w:name="_Toc24884218"/>
      <w:bookmarkStart w:id="20" w:name="_Toc97192964"/>
      <w:bookmarkStart w:id="21" w:name="_Toc17233325"/>
      <w:bookmarkStart w:id="22" w:name="_Toc26986771"/>
      <w:bookmarkStart w:id="23" w:name="_Toc26718930"/>
      <w:bookmarkStart w:id="24" w:name="_Toc24884211"/>
      <w:bookmarkStart w:id="25" w:name="_Toc17233333"/>
      <w:bookmarkStart w:id="26" w:name="_Toc26648465"/>
      <w:bookmarkStart w:id="27" w:name="_Toc26986530"/>
      <w:bookmarkEnd w:id="18"/>
      <w:r>
        <w:rPr>
          <w:rFonts w:hint="eastAsia"/>
        </w:rPr>
        <w:t>范围</w:t>
      </w:r>
      <w:bookmarkEnd w:id="19"/>
      <w:bookmarkEnd w:id="20"/>
      <w:bookmarkEnd w:id="21"/>
      <w:bookmarkEnd w:id="22"/>
      <w:bookmarkEnd w:id="23"/>
      <w:bookmarkEnd w:id="24"/>
      <w:bookmarkEnd w:id="25"/>
      <w:bookmarkEnd w:id="26"/>
      <w:bookmarkEnd w:id="27"/>
    </w:p>
    <w:p w14:paraId="02ED11D1" w14:textId="77777777" w:rsidR="00AA24EE" w:rsidRDefault="00151449">
      <w:pPr>
        <w:pStyle w:val="afffff5"/>
        <w:ind w:firstLine="420"/>
      </w:pPr>
      <w:bookmarkStart w:id="28" w:name="_Toc17233334"/>
      <w:bookmarkStart w:id="29" w:name="_Toc24884219"/>
      <w:bookmarkStart w:id="30" w:name="_Toc17233326"/>
      <w:bookmarkStart w:id="31" w:name="_Toc24884212"/>
      <w:bookmarkStart w:id="32" w:name="_Toc26648466"/>
      <w:r>
        <w:rPr>
          <w:rFonts w:hint="eastAsia"/>
        </w:rPr>
        <w:t>本文件规定了包装用聚乙烯醇薄膜“领跑者”标准评价的评价指标体系和评价方法及等级划分。</w:t>
      </w:r>
    </w:p>
    <w:p w14:paraId="5BD11F98" w14:textId="77777777" w:rsidR="00AA24EE" w:rsidRDefault="00151449">
      <w:pPr>
        <w:pStyle w:val="afffff5"/>
        <w:ind w:firstLine="420"/>
      </w:pPr>
      <w:r>
        <w:rPr>
          <w:rFonts w:hint="eastAsia"/>
        </w:rPr>
        <w:t>本文件适用于包装用聚乙烯醇薄膜的企业标准水平评价。相关机构在制定企业标准“领跑者”评估方案时可参照使用。企业在制定企业标准时可参照使用。</w:t>
      </w:r>
    </w:p>
    <w:p w14:paraId="00B5EB8F" w14:textId="77777777" w:rsidR="00AA24EE" w:rsidRDefault="00151449">
      <w:pPr>
        <w:pStyle w:val="affc"/>
        <w:spacing w:before="240" w:after="240"/>
      </w:pPr>
      <w:bookmarkStart w:id="33" w:name="_Toc26718931"/>
      <w:bookmarkStart w:id="34" w:name="_Toc26986772"/>
      <w:bookmarkStart w:id="35" w:name="_Toc97192965"/>
      <w:bookmarkStart w:id="36" w:name="_Toc26986531"/>
      <w:r>
        <w:rPr>
          <w:rFonts w:hint="eastAsia"/>
        </w:rPr>
        <w:t>规范性引用文件</w:t>
      </w:r>
      <w:bookmarkEnd w:id="28"/>
      <w:bookmarkEnd w:id="29"/>
      <w:bookmarkEnd w:id="30"/>
      <w:bookmarkEnd w:id="31"/>
      <w:bookmarkEnd w:id="32"/>
      <w:bookmarkEnd w:id="33"/>
      <w:bookmarkEnd w:id="34"/>
      <w:bookmarkEnd w:id="35"/>
      <w:bookmarkEnd w:id="36"/>
    </w:p>
    <w:sdt>
      <w:sdtPr>
        <w:rPr>
          <w:rFonts w:hint="eastAsia"/>
        </w:rPr>
        <w:id w:val="715848253"/>
        <w:placeholder>
          <w:docPart w:val="F6E89418ED1E4692A3A097C6F1A63FE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5E1A6F31" w14:textId="77777777" w:rsidR="00AA24EE" w:rsidRDefault="00151449">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7288504" w14:textId="77777777" w:rsidR="00AA24EE" w:rsidRDefault="00151449">
      <w:pPr>
        <w:pStyle w:val="afffff5"/>
        <w:ind w:firstLine="420"/>
      </w:pPr>
      <w:r>
        <w:rPr>
          <w:rFonts w:hint="eastAsia"/>
        </w:rPr>
        <w:t>GB/T 191  包装储运图示标志</w:t>
      </w:r>
    </w:p>
    <w:p w14:paraId="2883C412" w14:textId="77777777" w:rsidR="00AA24EE" w:rsidRDefault="00151449">
      <w:pPr>
        <w:pStyle w:val="afffff5"/>
        <w:ind w:firstLine="420"/>
      </w:pPr>
      <w:r>
        <w:rPr>
          <w:rFonts w:hint="eastAsia"/>
        </w:rPr>
        <w:t xml:space="preserve">GB/T 1040.3 </w:t>
      </w:r>
      <w:r>
        <w:t xml:space="preserve"> </w:t>
      </w:r>
      <w:r>
        <w:rPr>
          <w:rFonts w:hint="eastAsia"/>
        </w:rPr>
        <w:t xml:space="preserve">塑料 </w:t>
      </w:r>
      <w:r>
        <w:t xml:space="preserve"> </w:t>
      </w:r>
      <w:r>
        <w:rPr>
          <w:rFonts w:hint="eastAsia"/>
        </w:rPr>
        <w:t xml:space="preserve">拉伸性能的测定 </w:t>
      </w:r>
      <w:r>
        <w:t xml:space="preserve"> </w:t>
      </w:r>
      <w:r>
        <w:rPr>
          <w:rFonts w:hint="eastAsia"/>
        </w:rPr>
        <w:t>第3部分：</w:t>
      </w:r>
      <w:proofErr w:type="gramStart"/>
      <w:r>
        <w:rPr>
          <w:rFonts w:hint="eastAsia"/>
        </w:rPr>
        <w:t>薄塑和</w:t>
      </w:r>
      <w:proofErr w:type="gramEnd"/>
      <w:r>
        <w:rPr>
          <w:rFonts w:hint="eastAsia"/>
        </w:rPr>
        <w:t>薄片的试验条件</w:t>
      </w:r>
    </w:p>
    <w:p w14:paraId="6205A34E" w14:textId="77777777" w:rsidR="00AA24EE" w:rsidRDefault="00151449">
      <w:pPr>
        <w:pStyle w:val="afffff5"/>
        <w:ind w:firstLine="420"/>
      </w:pPr>
      <w:r>
        <w:rPr>
          <w:rFonts w:hint="eastAsia"/>
        </w:rPr>
        <w:t xml:space="preserve">GB/T 2410 </w:t>
      </w:r>
      <w:r>
        <w:t xml:space="preserve"> </w:t>
      </w:r>
      <w:r>
        <w:rPr>
          <w:rFonts w:hint="eastAsia"/>
        </w:rPr>
        <w:t>透明塑料透光率和</w:t>
      </w:r>
      <w:proofErr w:type="gramStart"/>
      <w:r>
        <w:rPr>
          <w:rFonts w:hint="eastAsia"/>
        </w:rPr>
        <w:t>雾度</w:t>
      </w:r>
      <w:proofErr w:type="gramEnd"/>
      <w:r>
        <w:rPr>
          <w:rFonts w:hint="eastAsia"/>
        </w:rPr>
        <w:t>的试验</w:t>
      </w:r>
    </w:p>
    <w:p w14:paraId="0D56CD18" w14:textId="77777777" w:rsidR="00AA24EE" w:rsidRDefault="00151449">
      <w:pPr>
        <w:pStyle w:val="afffff5"/>
        <w:ind w:firstLine="420"/>
      </w:pPr>
      <w:r>
        <w:rPr>
          <w:rFonts w:hint="eastAsia"/>
        </w:rPr>
        <w:t>GB/T 2918  塑料试样状态调节和试验的标准环境</w:t>
      </w:r>
    </w:p>
    <w:p w14:paraId="5606B875" w14:textId="77777777" w:rsidR="00AA24EE" w:rsidRDefault="00151449">
      <w:pPr>
        <w:pStyle w:val="afffff5"/>
        <w:ind w:firstLine="420"/>
      </w:pPr>
      <w:r>
        <w:rPr>
          <w:rFonts w:hint="eastAsia"/>
        </w:rPr>
        <w:t xml:space="preserve">GB/T 6284  化工产品中水分测定的通用方法 </w:t>
      </w:r>
      <w:r>
        <w:t xml:space="preserve"> </w:t>
      </w:r>
      <w:r>
        <w:rPr>
          <w:rFonts w:hint="eastAsia"/>
        </w:rPr>
        <w:t>干燥减量法</w:t>
      </w:r>
    </w:p>
    <w:p w14:paraId="5ADF36D2" w14:textId="77777777" w:rsidR="00AA24EE" w:rsidRDefault="00151449">
      <w:pPr>
        <w:pStyle w:val="afffff5"/>
        <w:ind w:firstLine="420"/>
      </w:pPr>
      <w:r>
        <w:rPr>
          <w:rFonts w:hint="eastAsia"/>
        </w:rPr>
        <w:t>GB/T 6672  塑料薄膜和薄片厚度测定  机械测量法</w:t>
      </w:r>
    </w:p>
    <w:p w14:paraId="4046F9B8" w14:textId="77777777" w:rsidR="00AA24EE" w:rsidRDefault="00151449">
      <w:pPr>
        <w:pStyle w:val="afffff5"/>
        <w:ind w:firstLine="420"/>
      </w:pPr>
      <w:r>
        <w:rPr>
          <w:rFonts w:hint="eastAsia"/>
        </w:rPr>
        <w:t>GB/T 6673  塑料薄膜与薄片长度和宽度的测定</w:t>
      </w:r>
    </w:p>
    <w:p w14:paraId="7DE6E31A" w14:textId="77777777" w:rsidR="00AA24EE" w:rsidRDefault="00151449">
      <w:pPr>
        <w:pStyle w:val="afffff5"/>
        <w:ind w:firstLine="420"/>
      </w:pPr>
      <w:r>
        <w:rPr>
          <w:rFonts w:hint="eastAsia"/>
        </w:rPr>
        <w:t>GB/T 19001  质量管理体系  要求</w:t>
      </w:r>
    </w:p>
    <w:p w14:paraId="1DA365CB" w14:textId="77777777" w:rsidR="00AA24EE" w:rsidRDefault="00151449">
      <w:pPr>
        <w:pStyle w:val="afffff5"/>
        <w:ind w:firstLine="420"/>
      </w:pPr>
      <w:r>
        <w:rPr>
          <w:rFonts w:hint="eastAsia"/>
        </w:rPr>
        <w:t>GB/T 23331  能源管理体系  要求及使用指南</w:t>
      </w:r>
    </w:p>
    <w:p w14:paraId="2084CE47" w14:textId="77777777" w:rsidR="00AA24EE" w:rsidRDefault="00151449">
      <w:pPr>
        <w:pStyle w:val="afffff5"/>
        <w:ind w:firstLine="420"/>
      </w:pPr>
      <w:r>
        <w:rPr>
          <w:rFonts w:hint="eastAsia"/>
        </w:rPr>
        <w:t xml:space="preserve">GB/T 24001  环境管理体系  </w:t>
      </w:r>
      <w:bookmarkStart w:id="37" w:name="_Hlk103932980"/>
      <w:r>
        <w:rPr>
          <w:rFonts w:hint="eastAsia"/>
        </w:rPr>
        <w:t>要求及使用指南</w:t>
      </w:r>
      <w:bookmarkEnd w:id="37"/>
    </w:p>
    <w:p w14:paraId="21EA2FBE" w14:textId="77777777" w:rsidR="00AA24EE" w:rsidRDefault="00151449">
      <w:pPr>
        <w:pStyle w:val="afffff5"/>
        <w:ind w:firstLine="420"/>
      </w:pPr>
      <w:r>
        <w:rPr>
          <w:rFonts w:hint="eastAsia"/>
        </w:rPr>
        <w:t>GB/T 45001  职业健康安全管理体系  要求及使用指南</w:t>
      </w:r>
    </w:p>
    <w:p w14:paraId="30365D79" w14:textId="77777777" w:rsidR="00AA24EE" w:rsidRDefault="00151449">
      <w:pPr>
        <w:pStyle w:val="afffff5"/>
        <w:ind w:firstLine="420"/>
      </w:pPr>
      <w:r>
        <w:t>QB/T XXXX</w:t>
      </w:r>
      <w:r>
        <w:t>—</w:t>
      </w:r>
      <w:r>
        <w:t>20XX</w:t>
      </w:r>
      <w:r>
        <w:rPr>
          <w:rFonts w:hint="eastAsia"/>
        </w:rPr>
        <w:t xml:space="preserve">  </w:t>
      </w:r>
      <w:bookmarkStart w:id="38" w:name="_Hlk103342019"/>
      <w:r>
        <w:rPr>
          <w:rFonts w:hint="eastAsia"/>
        </w:rPr>
        <w:t>包装用聚乙烯醇薄膜</w:t>
      </w:r>
      <w:bookmarkEnd w:id="38"/>
    </w:p>
    <w:p w14:paraId="30ACAF71" w14:textId="77777777" w:rsidR="00AA24EE" w:rsidRDefault="00151449">
      <w:pPr>
        <w:pStyle w:val="affc"/>
        <w:spacing w:before="240" w:after="240"/>
      </w:pPr>
      <w:bookmarkStart w:id="39" w:name="_Toc97192966"/>
      <w:r>
        <w:rPr>
          <w:rFonts w:hint="eastAsia"/>
          <w:szCs w:val="21"/>
        </w:rPr>
        <w:t>术语和定义</w:t>
      </w:r>
      <w:bookmarkEnd w:id="39"/>
    </w:p>
    <w:bookmarkStart w:id="40" w:name="_Toc26986532" w:displacedByCustomXml="next"/>
    <w:bookmarkEnd w:id="40" w:displacedByCustomXml="next"/>
    <w:sdt>
      <w:sdtPr>
        <w:rPr>
          <w:rFonts w:hint="eastAsia"/>
        </w:rPr>
        <w:id w:val="-1909835108"/>
        <w:placeholder>
          <w:docPart w:val="DC7FE1B970954D9A9C1C199673AE8E8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6BD35CA3" w14:textId="77777777" w:rsidR="00AA24EE" w:rsidRDefault="00151449">
          <w:pPr>
            <w:pStyle w:val="afffff5"/>
            <w:ind w:firstLine="420"/>
          </w:pPr>
          <w:r>
            <w:t xml:space="preserve">QB/T </w:t>
          </w:r>
          <w:proofErr w:type="spellStart"/>
          <w:r>
            <w:t>xxxx</w:t>
          </w:r>
          <w:proofErr w:type="spellEnd"/>
          <w:r>
            <w:t>—</w:t>
          </w:r>
          <w:r>
            <w:t>20XX</w:t>
          </w:r>
          <w:r>
            <w:rPr>
              <w:rFonts w:hint="eastAsia"/>
            </w:rPr>
            <w:t>界定的术语和定义适用于本文件。</w:t>
          </w:r>
        </w:p>
      </w:sdtContent>
    </w:sdt>
    <w:p w14:paraId="2695CA35" w14:textId="77777777" w:rsidR="00AA24EE" w:rsidRDefault="00151449">
      <w:pPr>
        <w:pStyle w:val="affc"/>
        <w:spacing w:before="240" w:after="240"/>
      </w:pPr>
      <w:r>
        <w:rPr>
          <w:rFonts w:hint="eastAsia"/>
        </w:rPr>
        <w:t>评价指标体系</w:t>
      </w:r>
    </w:p>
    <w:p w14:paraId="5B7B29CB" w14:textId="77777777" w:rsidR="00AA24EE" w:rsidRDefault="00151449">
      <w:pPr>
        <w:pStyle w:val="affd"/>
        <w:spacing w:before="120" w:after="120"/>
      </w:pPr>
      <w:r>
        <w:rPr>
          <w:rFonts w:hint="eastAsia"/>
        </w:rPr>
        <w:t>基本要求</w:t>
      </w:r>
    </w:p>
    <w:p w14:paraId="1EFF4915" w14:textId="77777777" w:rsidR="00AA24EE" w:rsidRDefault="00151449">
      <w:pPr>
        <w:pStyle w:val="afffffffff1"/>
      </w:pPr>
      <w:r>
        <w:rPr>
          <w:rFonts w:hint="eastAsia"/>
        </w:rPr>
        <w:t>近三年，生产企业无较大及以上环境、安全、质量事故。</w:t>
      </w:r>
    </w:p>
    <w:p w14:paraId="42A37987" w14:textId="77777777" w:rsidR="00AA24EE" w:rsidRDefault="00151449">
      <w:pPr>
        <w:pStyle w:val="afffffffff1"/>
      </w:pPr>
      <w:r>
        <w:rPr>
          <w:rFonts w:hint="eastAsia"/>
        </w:rPr>
        <w:t>企业应未列入国家信用信息严重失信主体相关名录。</w:t>
      </w:r>
    </w:p>
    <w:p w14:paraId="147A1426" w14:textId="77777777" w:rsidR="00AA24EE" w:rsidRDefault="00151449">
      <w:pPr>
        <w:pStyle w:val="afffffffff1"/>
      </w:pPr>
      <w:r>
        <w:rPr>
          <w:rFonts w:hint="eastAsia"/>
        </w:rPr>
        <w:t>企业可根据GB/T 19001、GB/T 23331、GB/T 24001和GB/T 45001建立并运行相应质量、能源、环境和职业健康安全管理体系，同时鼓励企业根据自身运营情况建立更高水平的相关管理体系。</w:t>
      </w:r>
    </w:p>
    <w:p w14:paraId="2A63C30F" w14:textId="77777777" w:rsidR="00AA24EE" w:rsidRDefault="00151449">
      <w:pPr>
        <w:pStyle w:val="afffffffff1"/>
      </w:pPr>
      <w:r>
        <w:rPr>
          <w:rFonts w:hint="eastAsia"/>
        </w:rPr>
        <w:t>产品应为量产产品，聚乙烯醇薄膜“领跑者”标准应满足国家强制性标准及</w:t>
      </w:r>
      <w:r>
        <w:t xml:space="preserve">QB/T </w:t>
      </w:r>
      <w:proofErr w:type="spellStart"/>
      <w:r>
        <w:t>xxxx</w:t>
      </w:r>
      <w:proofErr w:type="spellEnd"/>
      <w:r>
        <w:t>—</w:t>
      </w:r>
      <w:r>
        <w:t>20XX</w:t>
      </w:r>
      <w:r>
        <w:rPr>
          <w:rFonts w:hint="eastAsia"/>
        </w:rPr>
        <w:t>《包装用聚乙烯醇薄膜》规定的要求。</w:t>
      </w:r>
    </w:p>
    <w:p w14:paraId="503ED457" w14:textId="77777777" w:rsidR="00AA24EE" w:rsidRDefault="00151449">
      <w:pPr>
        <w:pStyle w:val="affd"/>
        <w:spacing w:before="120" w:after="120"/>
      </w:pPr>
      <w:r>
        <w:rPr>
          <w:rFonts w:hint="eastAsia"/>
        </w:rPr>
        <w:t>评价指标分类</w:t>
      </w:r>
    </w:p>
    <w:p w14:paraId="1564E8CC" w14:textId="77777777" w:rsidR="00AA24EE" w:rsidRDefault="00151449">
      <w:pPr>
        <w:pStyle w:val="afffffffff1"/>
      </w:pPr>
      <w:r>
        <w:rPr>
          <w:rFonts w:hint="eastAsia"/>
        </w:rPr>
        <w:t>包装用聚乙烯醇薄膜“领跑者”标准的评价指标包括基础指标、核心指标和创新性指标。</w:t>
      </w:r>
    </w:p>
    <w:p w14:paraId="5B438FC2" w14:textId="77777777" w:rsidR="00AA24EE" w:rsidRDefault="00151449">
      <w:pPr>
        <w:pStyle w:val="afffffffff1"/>
      </w:pPr>
      <w:r>
        <w:rPr>
          <w:rFonts w:hint="eastAsia"/>
        </w:rPr>
        <w:t>基础指标</w:t>
      </w:r>
      <w:proofErr w:type="gramStart"/>
      <w:r>
        <w:rPr>
          <w:rFonts w:hint="eastAsia"/>
        </w:rPr>
        <w:t>包括膜卷外观</w:t>
      </w:r>
      <w:proofErr w:type="gramEnd"/>
      <w:r>
        <w:rPr>
          <w:rFonts w:hint="eastAsia"/>
        </w:rPr>
        <w:t>、厚度偏差、宽度偏差、长度偏差、抗拉强度（纵/横）、断裂伸长率（纵/横）、透光率、水溶断温度。</w:t>
      </w:r>
    </w:p>
    <w:p w14:paraId="49EEE16A" w14:textId="77777777" w:rsidR="00AA24EE" w:rsidRDefault="00151449">
      <w:pPr>
        <w:pStyle w:val="afffffffff1"/>
      </w:pPr>
      <w:r>
        <w:rPr>
          <w:rFonts w:hint="eastAsia"/>
        </w:rPr>
        <w:t>核心指标包括薄膜外观、厚度偏差、段数（每段长度≥100米）和抗拉强度；核心指标分为三个等级，包括先进水平，相当于企标排行榜中5星级水平；平均水平，相当于企标排行榜中4星级水平；基准水平，相当于企标排行榜中3星级水平。</w:t>
      </w:r>
    </w:p>
    <w:p w14:paraId="6C4A7479" w14:textId="77777777" w:rsidR="00AA24EE" w:rsidRDefault="00151449">
      <w:pPr>
        <w:pStyle w:val="afffffffff1"/>
      </w:pPr>
      <w:r>
        <w:rPr>
          <w:rFonts w:hint="eastAsia"/>
        </w:rPr>
        <w:lastRenderedPageBreak/>
        <w:t>创新性指标为气味强度等级、水转印膜水分、</w:t>
      </w:r>
      <w:proofErr w:type="gramStart"/>
      <w:r>
        <w:rPr>
          <w:rFonts w:hint="eastAsia"/>
        </w:rPr>
        <w:t>膜卷端面</w:t>
      </w:r>
      <w:proofErr w:type="gramEnd"/>
      <w:r>
        <w:rPr>
          <w:rFonts w:hint="eastAsia"/>
        </w:rPr>
        <w:t>整齐度、水上延伸率，划分成基准水平、平均水平和先进水平三个等级，其中先进水平相当于企标排行榜中的5星级水平，平均水平相当于企标排行榜中4星级水平；基准水平相当于企标排行榜中3星级水平。鼓励根据条件成熟情况适时增加与产品性能和消费者关注的相关创新性指标。</w:t>
      </w:r>
    </w:p>
    <w:p w14:paraId="7F634568" w14:textId="77777777" w:rsidR="00AA24EE" w:rsidRDefault="00151449">
      <w:pPr>
        <w:pStyle w:val="affd"/>
        <w:spacing w:before="120" w:after="120"/>
      </w:pPr>
      <w:r>
        <w:rPr>
          <w:rFonts w:hint="eastAsia"/>
        </w:rPr>
        <w:t>评价指标体系</w:t>
      </w:r>
    </w:p>
    <w:p w14:paraId="1E6AA5F0" w14:textId="77777777" w:rsidR="00AA24EE" w:rsidRDefault="00151449">
      <w:pPr>
        <w:pStyle w:val="afffff5"/>
        <w:ind w:firstLine="420"/>
      </w:pPr>
      <w:r>
        <w:rPr>
          <w:rFonts w:hint="eastAsia"/>
        </w:rPr>
        <w:t>包装用聚乙烯醇薄膜“领跑者”标准的评价指标体系见表1。</w:t>
      </w:r>
    </w:p>
    <w:p w14:paraId="7C6CA51A" w14:textId="77777777" w:rsidR="00AA24EE" w:rsidRDefault="00151449">
      <w:pPr>
        <w:pStyle w:val="aff2"/>
        <w:spacing w:before="120" w:after="120"/>
      </w:pPr>
      <w:r>
        <w:rPr>
          <w:rFonts w:hint="eastAsia"/>
        </w:rPr>
        <w:t>评价指标体系</w:t>
      </w:r>
    </w:p>
    <w:tbl>
      <w:tblPr>
        <w:tblW w:w="933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541"/>
        <w:gridCol w:w="401"/>
        <w:gridCol w:w="749"/>
        <w:gridCol w:w="168"/>
        <w:gridCol w:w="97"/>
        <w:gridCol w:w="1014"/>
        <w:gridCol w:w="849"/>
        <w:gridCol w:w="1419"/>
        <w:gridCol w:w="1417"/>
        <w:gridCol w:w="1559"/>
        <w:gridCol w:w="1120"/>
      </w:tblGrid>
      <w:tr w:rsidR="00AA24EE" w14:paraId="279CF61A" w14:textId="77777777" w:rsidTr="003300CD">
        <w:trPr>
          <w:trHeight w:val="474"/>
        </w:trPr>
        <w:tc>
          <w:tcPr>
            <w:tcW w:w="541" w:type="dxa"/>
            <w:vMerge w:val="restart"/>
            <w:tcBorders>
              <w:top w:val="single" w:sz="12" w:space="0" w:color="auto"/>
              <w:left w:val="single" w:sz="12" w:space="0" w:color="auto"/>
              <w:bottom w:val="single" w:sz="8" w:space="0" w:color="auto"/>
            </w:tcBorders>
            <w:shd w:val="clear" w:color="auto" w:fill="auto"/>
            <w:vAlign w:val="center"/>
          </w:tcPr>
          <w:p w14:paraId="6F06CA22" w14:textId="77777777" w:rsidR="00AA24EE" w:rsidRPr="00A01746" w:rsidRDefault="00151449">
            <w:pPr>
              <w:snapToGrid w:val="0"/>
              <w:spacing w:line="240" w:lineRule="auto"/>
              <w:jc w:val="center"/>
              <w:rPr>
                <w:rFonts w:ascii="宋体" w:hAnsi="宋体" w:cs="宋体"/>
                <w:bCs/>
                <w:color w:val="000000" w:themeColor="text1"/>
                <w:sz w:val="18"/>
                <w:szCs w:val="18"/>
              </w:rPr>
            </w:pPr>
            <w:r w:rsidRPr="00A01746">
              <w:rPr>
                <w:rFonts w:ascii="宋体" w:hAnsi="宋体" w:cs="宋体"/>
                <w:bCs/>
                <w:color w:val="000000" w:themeColor="text1"/>
                <w:sz w:val="18"/>
                <w:szCs w:val="18"/>
              </w:rPr>
              <w:t>序号</w:t>
            </w:r>
          </w:p>
        </w:tc>
        <w:tc>
          <w:tcPr>
            <w:tcW w:w="401" w:type="dxa"/>
            <w:vMerge w:val="restart"/>
            <w:tcBorders>
              <w:top w:val="single" w:sz="12" w:space="0" w:color="auto"/>
              <w:bottom w:val="single" w:sz="8" w:space="0" w:color="auto"/>
            </w:tcBorders>
            <w:shd w:val="clear" w:color="auto" w:fill="auto"/>
            <w:vAlign w:val="center"/>
          </w:tcPr>
          <w:p w14:paraId="72856592" w14:textId="77777777" w:rsidR="00AA24EE" w:rsidRPr="00A01746" w:rsidRDefault="00151449">
            <w:pPr>
              <w:snapToGrid w:val="0"/>
              <w:spacing w:line="240" w:lineRule="auto"/>
              <w:jc w:val="center"/>
              <w:rPr>
                <w:rFonts w:ascii="宋体" w:hAnsi="宋体" w:cs="宋体"/>
                <w:bCs/>
                <w:color w:val="000000" w:themeColor="text1"/>
                <w:sz w:val="18"/>
                <w:szCs w:val="18"/>
              </w:rPr>
            </w:pPr>
            <w:r w:rsidRPr="00A01746">
              <w:rPr>
                <w:rFonts w:ascii="宋体" w:hAnsi="宋体" w:cs="宋体"/>
                <w:bCs/>
                <w:color w:val="000000" w:themeColor="text1"/>
                <w:sz w:val="18"/>
                <w:szCs w:val="18"/>
              </w:rPr>
              <w:t>指标</w:t>
            </w:r>
          </w:p>
          <w:p w14:paraId="02968F8C" w14:textId="77777777" w:rsidR="00AA24EE" w:rsidRPr="00A01746" w:rsidRDefault="00151449">
            <w:pPr>
              <w:snapToGrid w:val="0"/>
              <w:spacing w:line="240" w:lineRule="auto"/>
              <w:jc w:val="center"/>
              <w:rPr>
                <w:rFonts w:ascii="宋体" w:hAnsi="宋体" w:cs="宋体"/>
                <w:bCs/>
                <w:color w:val="000000" w:themeColor="text1"/>
                <w:sz w:val="18"/>
                <w:szCs w:val="18"/>
              </w:rPr>
            </w:pPr>
            <w:r w:rsidRPr="00A01746">
              <w:rPr>
                <w:rFonts w:ascii="宋体" w:hAnsi="宋体" w:cs="宋体"/>
                <w:bCs/>
                <w:color w:val="000000" w:themeColor="text1"/>
                <w:sz w:val="18"/>
                <w:szCs w:val="18"/>
              </w:rPr>
              <w:t>类型</w:t>
            </w:r>
          </w:p>
        </w:tc>
        <w:tc>
          <w:tcPr>
            <w:tcW w:w="2028" w:type="dxa"/>
            <w:gridSpan w:val="4"/>
            <w:vMerge w:val="restart"/>
            <w:tcBorders>
              <w:top w:val="single" w:sz="12" w:space="0" w:color="auto"/>
              <w:bottom w:val="single" w:sz="8" w:space="0" w:color="auto"/>
            </w:tcBorders>
            <w:shd w:val="clear" w:color="auto" w:fill="auto"/>
            <w:vAlign w:val="center"/>
          </w:tcPr>
          <w:p w14:paraId="650DAAED" w14:textId="77777777" w:rsidR="00AA24EE" w:rsidRPr="00A01746" w:rsidRDefault="00151449">
            <w:pPr>
              <w:snapToGrid w:val="0"/>
              <w:spacing w:line="240" w:lineRule="auto"/>
              <w:jc w:val="center"/>
              <w:rPr>
                <w:rFonts w:ascii="宋体" w:hAnsi="宋体" w:cs="宋体"/>
                <w:bCs/>
                <w:color w:val="000000" w:themeColor="text1"/>
                <w:sz w:val="18"/>
                <w:szCs w:val="18"/>
              </w:rPr>
            </w:pPr>
            <w:r w:rsidRPr="00A01746">
              <w:rPr>
                <w:rFonts w:ascii="宋体" w:hAnsi="宋体" w:cs="宋体"/>
                <w:bCs/>
                <w:color w:val="000000" w:themeColor="text1"/>
                <w:sz w:val="18"/>
                <w:szCs w:val="18"/>
              </w:rPr>
              <w:t>评</w:t>
            </w:r>
            <w:r w:rsidRPr="00A01746">
              <w:rPr>
                <w:rFonts w:ascii="宋体" w:hAnsi="宋体" w:cs="宋体" w:hint="eastAsia"/>
                <w:bCs/>
                <w:color w:val="000000" w:themeColor="text1"/>
                <w:sz w:val="18"/>
                <w:szCs w:val="18"/>
              </w:rPr>
              <w:t>价</w:t>
            </w:r>
            <w:r w:rsidRPr="00A01746">
              <w:rPr>
                <w:rFonts w:ascii="宋体" w:hAnsi="宋体" w:cs="宋体"/>
                <w:bCs/>
                <w:color w:val="000000" w:themeColor="text1"/>
                <w:sz w:val="18"/>
                <w:szCs w:val="18"/>
              </w:rPr>
              <w:t>指标</w:t>
            </w:r>
          </w:p>
        </w:tc>
        <w:tc>
          <w:tcPr>
            <w:tcW w:w="849" w:type="dxa"/>
            <w:vMerge w:val="restart"/>
            <w:tcBorders>
              <w:top w:val="single" w:sz="12" w:space="0" w:color="auto"/>
            </w:tcBorders>
          </w:tcPr>
          <w:p w14:paraId="5863215D" w14:textId="77777777" w:rsidR="00AA24EE" w:rsidRDefault="00AA24EE">
            <w:pPr>
              <w:snapToGrid w:val="0"/>
              <w:spacing w:line="240" w:lineRule="auto"/>
              <w:jc w:val="center"/>
              <w:rPr>
                <w:rFonts w:ascii="宋体" w:hAnsi="宋体" w:cs="宋体"/>
                <w:bCs/>
                <w:color w:val="000000"/>
                <w:sz w:val="18"/>
                <w:szCs w:val="18"/>
              </w:rPr>
            </w:pPr>
          </w:p>
          <w:p w14:paraId="6E03C067" w14:textId="77777777" w:rsidR="00AA24EE" w:rsidRDefault="00151449">
            <w:pPr>
              <w:snapToGrid w:val="0"/>
              <w:spacing w:line="240" w:lineRule="auto"/>
              <w:jc w:val="center"/>
              <w:rPr>
                <w:rFonts w:ascii="宋体" w:hAnsi="宋体" w:cs="宋体"/>
                <w:bCs/>
                <w:color w:val="000000"/>
                <w:sz w:val="18"/>
                <w:szCs w:val="18"/>
              </w:rPr>
            </w:pPr>
            <w:r>
              <w:rPr>
                <w:rFonts w:ascii="宋体" w:hAnsi="宋体" w:cs="宋体" w:hint="eastAsia"/>
                <w:bCs/>
                <w:color w:val="000000"/>
                <w:sz w:val="18"/>
                <w:szCs w:val="18"/>
              </w:rPr>
              <w:t>指标</w:t>
            </w:r>
          </w:p>
          <w:p w14:paraId="20F92488" w14:textId="77777777" w:rsidR="00AA24EE" w:rsidRDefault="00151449">
            <w:pPr>
              <w:snapToGrid w:val="0"/>
              <w:spacing w:line="240" w:lineRule="auto"/>
              <w:jc w:val="center"/>
              <w:rPr>
                <w:rFonts w:ascii="宋体" w:hAnsi="宋体" w:cs="宋体"/>
                <w:bCs/>
                <w:color w:val="000000"/>
                <w:sz w:val="18"/>
                <w:szCs w:val="18"/>
              </w:rPr>
            </w:pPr>
            <w:r>
              <w:rPr>
                <w:rFonts w:ascii="宋体" w:hAnsi="宋体" w:cs="宋体" w:hint="eastAsia"/>
                <w:bCs/>
                <w:color w:val="000000"/>
                <w:sz w:val="18"/>
                <w:szCs w:val="18"/>
              </w:rPr>
              <w:t>来源</w:t>
            </w:r>
          </w:p>
        </w:tc>
        <w:tc>
          <w:tcPr>
            <w:tcW w:w="4395" w:type="dxa"/>
            <w:gridSpan w:val="3"/>
            <w:tcBorders>
              <w:top w:val="single" w:sz="12" w:space="0" w:color="auto"/>
              <w:bottom w:val="single" w:sz="4" w:space="0" w:color="auto"/>
            </w:tcBorders>
            <w:shd w:val="clear" w:color="auto" w:fill="auto"/>
            <w:vAlign w:val="center"/>
          </w:tcPr>
          <w:p w14:paraId="10FB4BA7" w14:textId="77777777" w:rsidR="00AA24EE" w:rsidRDefault="00151449">
            <w:pPr>
              <w:snapToGrid w:val="0"/>
              <w:spacing w:line="240" w:lineRule="auto"/>
              <w:jc w:val="center"/>
              <w:rPr>
                <w:rFonts w:ascii="宋体" w:hAnsi="宋体" w:cs="宋体"/>
                <w:bCs/>
                <w:color w:val="000000"/>
                <w:sz w:val="18"/>
                <w:szCs w:val="18"/>
              </w:rPr>
            </w:pPr>
            <w:r>
              <w:rPr>
                <w:rFonts w:ascii="宋体" w:hAnsi="宋体" w:cs="宋体"/>
                <w:bCs/>
                <w:color w:val="000000"/>
                <w:sz w:val="18"/>
                <w:szCs w:val="18"/>
              </w:rPr>
              <w:t>指标</w:t>
            </w:r>
            <w:r>
              <w:rPr>
                <w:rFonts w:ascii="宋体" w:hAnsi="宋体" w:cs="宋体" w:hint="eastAsia"/>
                <w:bCs/>
                <w:color w:val="000000"/>
                <w:sz w:val="18"/>
                <w:szCs w:val="18"/>
              </w:rPr>
              <w:t>水平分级</w:t>
            </w:r>
          </w:p>
        </w:tc>
        <w:tc>
          <w:tcPr>
            <w:tcW w:w="1120" w:type="dxa"/>
            <w:vMerge w:val="restart"/>
            <w:tcBorders>
              <w:top w:val="single" w:sz="12" w:space="0" w:color="auto"/>
              <w:bottom w:val="single" w:sz="12" w:space="0" w:color="auto"/>
              <w:right w:val="single" w:sz="12" w:space="0" w:color="auto"/>
            </w:tcBorders>
            <w:shd w:val="clear" w:color="auto" w:fill="auto"/>
            <w:vAlign w:val="center"/>
          </w:tcPr>
          <w:p w14:paraId="1391FBC5" w14:textId="77777777" w:rsidR="00AA24EE" w:rsidRDefault="00151449">
            <w:pPr>
              <w:snapToGrid w:val="0"/>
              <w:spacing w:line="240" w:lineRule="auto"/>
              <w:jc w:val="center"/>
              <w:rPr>
                <w:rFonts w:ascii="宋体" w:hAnsi="宋体" w:cs="宋体"/>
                <w:bCs/>
                <w:color w:val="000000"/>
                <w:sz w:val="18"/>
                <w:szCs w:val="18"/>
              </w:rPr>
            </w:pPr>
            <w:r>
              <w:rPr>
                <w:rFonts w:ascii="宋体" w:hAnsi="宋体" w:cs="宋体" w:hint="eastAsia"/>
                <w:bCs/>
                <w:color w:val="000000"/>
                <w:sz w:val="18"/>
                <w:szCs w:val="18"/>
              </w:rPr>
              <w:t>判断依据/</w:t>
            </w:r>
          </w:p>
          <w:p w14:paraId="62746D96" w14:textId="77777777" w:rsidR="00AA24EE" w:rsidRDefault="00151449">
            <w:pPr>
              <w:snapToGrid w:val="0"/>
              <w:spacing w:line="240" w:lineRule="auto"/>
              <w:jc w:val="center"/>
              <w:rPr>
                <w:rFonts w:ascii="宋体" w:hAnsi="宋体" w:cs="宋体"/>
                <w:bCs/>
                <w:color w:val="000000"/>
                <w:sz w:val="18"/>
                <w:szCs w:val="18"/>
              </w:rPr>
            </w:pPr>
            <w:r>
              <w:rPr>
                <w:rFonts w:ascii="宋体" w:hAnsi="宋体" w:cs="宋体" w:hint="eastAsia"/>
                <w:bCs/>
                <w:color w:val="000000"/>
                <w:sz w:val="18"/>
                <w:szCs w:val="18"/>
              </w:rPr>
              <w:t>检验方法</w:t>
            </w:r>
          </w:p>
        </w:tc>
      </w:tr>
      <w:tr w:rsidR="00AA24EE" w14:paraId="7DEA65B5" w14:textId="77777777" w:rsidTr="003300CD">
        <w:trPr>
          <w:trHeight w:val="465"/>
        </w:trPr>
        <w:tc>
          <w:tcPr>
            <w:tcW w:w="541" w:type="dxa"/>
            <w:vMerge/>
            <w:tcBorders>
              <w:top w:val="single" w:sz="4" w:space="0" w:color="auto"/>
              <w:left w:val="single" w:sz="12" w:space="0" w:color="auto"/>
              <w:bottom w:val="single" w:sz="12" w:space="0" w:color="auto"/>
            </w:tcBorders>
            <w:shd w:val="clear" w:color="auto" w:fill="auto"/>
            <w:vAlign w:val="center"/>
          </w:tcPr>
          <w:p w14:paraId="4B99F86B" w14:textId="77777777" w:rsidR="00AA24EE" w:rsidRPr="00A01746" w:rsidRDefault="00AA24EE">
            <w:pPr>
              <w:snapToGrid w:val="0"/>
              <w:spacing w:line="240" w:lineRule="auto"/>
              <w:jc w:val="center"/>
              <w:rPr>
                <w:rFonts w:ascii="宋体" w:hAnsi="宋体" w:cs="宋体"/>
                <w:bCs/>
                <w:color w:val="000000" w:themeColor="text1"/>
                <w:sz w:val="18"/>
                <w:szCs w:val="18"/>
              </w:rPr>
            </w:pPr>
          </w:p>
        </w:tc>
        <w:tc>
          <w:tcPr>
            <w:tcW w:w="401" w:type="dxa"/>
            <w:vMerge/>
            <w:tcBorders>
              <w:top w:val="single" w:sz="4" w:space="0" w:color="auto"/>
              <w:bottom w:val="single" w:sz="12" w:space="0" w:color="auto"/>
            </w:tcBorders>
            <w:shd w:val="clear" w:color="auto" w:fill="auto"/>
            <w:vAlign w:val="center"/>
          </w:tcPr>
          <w:p w14:paraId="6CDC0AD1" w14:textId="77777777" w:rsidR="00AA24EE" w:rsidRPr="00A01746" w:rsidRDefault="00AA24EE">
            <w:pPr>
              <w:snapToGrid w:val="0"/>
              <w:spacing w:line="240" w:lineRule="auto"/>
              <w:jc w:val="center"/>
              <w:rPr>
                <w:rFonts w:ascii="宋体" w:hAnsi="宋体" w:cs="宋体"/>
                <w:bCs/>
                <w:color w:val="000000" w:themeColor="text1"/>
                <w:sz w:val="18"/>
                <w:szCs w:val="18"/>
              </w:rPr>
            </w:pPr>
          </w:p>
        </w:tc>
        <w:tc>
          <w:tcPr>
            <w:tcW w:w="2028" w:type="dxa"/>
            <w:gridSpan w:val="4"/>
            <w:vMerge/>
            <w:tcBorders>
              <w:top w:val="single" w:sz="4" w:space="0" w:color="auto"/>
              <w:bottom w:val="single" w:sz="12" w:space="0" w:color="auto"/>
            </w:tcBorders>
            <w:shd w:val="clear" w:color="auto" w:fill="auto"/>
            <w:vAlign w:val="center"/>
          </w:tcPr>
          <w:p w14:paraId="5097EDFC" w14:textId="77777777" w:rsidR="00AA24EE" w:rsidRPr="00A01746" w:rsidRDefault="00AA24EE">
            <w:pPr>
              <w:snapToGrid w:val="0"/>
              <w:spacing w:line="240" w:lineRule="auto"/>
              <w:jc w:val="center"/>
              <w:rPr>
                <w:rFonts w:ascii="宋体" w:hAnsi="宋体" w:cs="宋体"/>
                <w:bCs/>
                <w:color w:val="000000" w:themeColor="text1"/>
                <w:sz w:val="18"/>
                <w:szCs w:val="18"/>
              </w:rPr>
            </w:pPr>
          </w:p>
        </w:tc>
        <w:tc>
          <w:tcPr>
            <w:tcW w:w="849" w:type="dxa"/>
            <w:vMerge/>
            <w:tcBorders>
              <w:bottom w:val="single" w:sz="12" w:space="0" w:color="auto"/>
            </w:tcBorders>
          </w:tcPr>
          <w:p w14:paraId="6F91B256" w14:textId="77777777" w:rsidR="00AA24EE" w:rsidRDefault="00AA24EE">
            <w:pPr>
              <w:snapToGrid w:val="0"/>
              <w:spacing w:line="240" w:lineRule="auto"/>
              <w:jc w:val="center"/>
              <w:rPr>
                <w:rFonts w:ascii="宋体" w:hAnsi="宋体" w:cs="Arial"/>
                <w:bCs/>
                <w:sz w:val="18"/>
                <w:szCs w:val="18"/>
              </w:rPr>
            </w:pPr>
          </w:p>
        </w:tc>
        <w:tc>
          <w:tcPr>
            <w:tcW w:w="1419" w:type="dxa"/>
            <w:tcBorders>
              <w:top w:val="single" w:sz="4" w:space="0" w:color="auto"/>
              <w:bottom w:val="single" w:sz="12" w:space="0" w:color="auto"/>
            </w:tcBorders>
            <w:shd w:val="clear" w:color="auto" w:fill="auto"/>
            <w:vAlign w:val="center"/>
          </w:tcPr>
          <w:p w14:paraId="43738C9F" w14:textId="77777777" w:rsidR="00AA24EE" w:rsidRDefault="00151449">
            <w:pPr>
              <w:snapToGrid w:val="0"/>
              <w:spacing w:line="240" w:lineRule="auto"/>
              <w:jc w:val="center"/>
              <w:rPr>
                <w:rFonts w:ascii="宋体" w:hAnsi="宋体" w:cs="Arial"/>
                <w:bCs/>
                <w:sz w:val="18"/>
                <w:szCs w:val="18"/>
              </w:rPr>
            </w:pPr>
            <w:r>
              <w:rPr>
                <w:rFonts w:ascii="宋体" w:hAnsi="宋体" w:cs="Arial"/>
                <w:bCs/>
                <w:sz w:val="18"/>
                <w:szCs w:val="18"/>
              </w:rPr>
              <w:t>先进水平</w:t>
            </w:r>
          </w:p>
        </w:tc>
        <w:tc>
          <w:tcPr>
            <w:tcW w:w="1417" w:type="dxa"/>
            <w:tcBorders>
              <w:top w:val="single" w:sz="4" w:space="0" w:color="auto"/>
              <w:bottom w:val="single" w:sz="12" w:space="0" w:color="auto"/>
            </w:tcBorders>
            <w:shd w:val="clear" w:color="auto" w:fill="auto"/>
            <w:vAlign w:val="center"/>
          </w:tcPr>
          <w:p w14:paraId="42E68182" w14:textId="77777777" w:rsidR="00AA24EE" w:rsidRDefault="00151449">
            <w:pPr>
              <w:snapToGrid w:val="0"/>
              <w:spacing w:line="240" w:lineRule="auto"/>
              <w:jc w:val="center"/>
              <w:rPr>
                <w:rFonts w:ascii="宋体" w:hAnsi="宋体" w:cs="Arial"/>
                <w:bCs/>
                <w:sz w:val="18"/>
                <w:szCs w:val="18"/>
              </w:rPr>
            </w:pPr>
            <w:r>
              <w:rPr>
                <w:rFonts w:ascii="宋体" w:hAnsi="宋体" w:cs="Arial"/>
                <w:bCs/>
                <w:sz w:val="18"/>
                <w:szCs w:val="18"/>
              </w:rPr>
              <w:t>平均水平</w:t>
            </w:r>
          </w:p>
        </w:tc>
        <w:tc>
          <w:tcPr>
            <w:tcW w:w="1559" w:type="dxa"/>
            <w:tcBorders>
              <w:top w:val="single" w:sz="4" w:space="0" w:color="auto"/>
              <w:bottom w:val="single" w:sz="12" w:space="0" w:color="auto"/>
            </w:tcBorders>
            <w:shd w:val="clear" w:color="auto" w:fill="auto"/>
            <w:vAlign w:val="center"/>
          </w:tcPr>
          <w:p w14:paraId="20033896" w14:textId="77777777" w:rsidR="00AA24EE" w:rsidRDefault="00151449">
            <w:pPr>
              <w:snapToGrid w:val="0"/>
              <w:spacing w:line="240" w:lineRule="auto"/>
              <w:jc w:val="center"/>
              <w:rPr>
                <w:rFonts w:ascii="宋体" w:hAnsi="宋体" w:cs="Arial"/>
                <w:bCs/>
                <w:sz w:val="18"/>
                <w:szCs w:val="18"/>
              </w:rPr>
            </w:pPr>
            <w:r>
              <w:rPr>
                <w:rFonts w:ascii="宋体" w:hAnsi="宋体" w:cs="Arial"/>
                <w:bCs/>
                <w:sz w:val="18"/>
                <w:szCs w:val="18"/>
              </w:rPr>
              <w:t>基准水平</w:t>
            </w:r>
          </w:p>
        </w:tc>
        <w:tc>
          <w:tcPr>
            <w:tcW w:w="1120" w:type="dxa"/>
            <w:vMerge/>
            <w:tcBorders>
              <w:top w:val="single" w:sz="4" w:space="0" w:color="auto"/>
              <w:bottom w:val="single" w:sz="12" w:space="0" w:color="auto"/>
              <w:right w:val="single" w:sz="12" w:space="0" w:color="auto"/>
            </w:tcBorders>
            <w:shd w:val="clear" w:color="auto" w:fill="auto"/>
          </w:tcPr>
          <w:p w14:paraId="369E9C99" w14:textId="77777777" w:rsidR="00AA24EE" w:rsidRDefault="00AA24EE">
            <w:pPr>
              <w:snapToGrid w:val="0"/>
              <w:spacing w:line="240" w:lineRule="auto"/>
              <w:jc w:val="center"/>
              <w:rPr>
                <w:rFonts w:ascii="宋体" w:hAnsi="宋体" w:cs="Arial"/>
                <w:bCs/>
                <w:sz w:val="18"/>
                <w:szCs w:val="18"/>
              </w:rPr>
            </w:pPr>
          </w:p>
        </w:tc>
      </w:tr>
      <w:tr w:rsidR="00AA24EE" w14:paraId="29FB9F3F" w14:textId="77777777" w:rsidTr="003300CD">
        <w:trPr>
          <w:trHeight w:val="431"/>
        </w:trPr>
        <w:tc>
          <w:tcPr>
            <w:tcW w:w="541" w:type="dxa"/>
            <w:tcBorders>
              <w:top w:val="single" w:sz="12" w:space="0" w:color="auto"/>
              <w:left w:val="single" w:sz="12" w:space="0" w:color="auto"/>
              <w:bottom w:val="single" w:sz="6" w:space="0" w:color="auto"/>
              <w:right w:val="single" w:sz="6" w:space="0" w:color="auto"/>
            </w:tcBorders>
            <w:shd w:val="clear" w:color="auto" w:fill="auto"/>
            <w:vAlign w:val="center"/>
          </w:tcPr>
          <w:p w14:paraId="244CBF93" w14:textId="77777777" w:rsidR="00AA24EE" w:rsidRPr="00A01746" w:rsidRDefault="00151449">
            <w:pPr>
              <w:snapToGrid w:val="0"/>
              <w:spacing w:line="240" w:lineRule="auto"/>
              <w:jc w:val="center"/>
              <w:rPr>
                <w:rFonts w:ascii="宋体" w:hAnsi="宋体" w:cs="宋体"/>
                <w:color w:val="000000" w:themeColor="text1"/>
                <w:sz w:val="18"/>
                <w:szCs w:val="18"/>
              </w:rPr>
            </w:pPr>
            <w:r w:rsidRPr="00A01746">
              <w:rPr>
                <w:rFonts w:ascii="宋体" w:hAnsi="宋体" w:cs="宋体"/>
                <w:color w:val="000000" w:themeColor="text1"/>
                <w:sz w:val="18"/>
                <w:szCs w:val="18"/>
              </w:rPr>
              <w:t>1</w:t>
            </w:r>
          </w:p>
        </w:tc>
        <w:tc>
          <w:tcPr>
            <w:tcW w:w="401" w:type="dxa"/>
            <w:vMerge w:val="restart"/>
            <w:tcBorders>
              <w:top w:val="single" w:sz="12" w:space="0" w:color="auto"/>
              <w:left w:val="single" w:sz="6" w:space="0" w:color="auto"/>
              <w:bottom w:val="single" w:sz="6" w:space="0" w:color="auto"/>
              <w:right w:val="single" w:sz="6" w:space="0" w:color="auto"/>
            </w:tcBorders>
            <w:shd w:val="clear" w:color="auto" w:fill="auto"/>
            <w:vAlign w:val="center"/>
          </w:tcPr>
          <w:p w14:paraId="2F5E36C1" w14:textId="77777777" w:rsidR="00AA24EE" w:rsidRPr="00A01746" w:rsidRDefault="00151449">
            <w:pPr>
              <w:snapToGrid w:val="0"/>
              <w:spacing w:line="240" w:lineRule="auto"/>
              <w:jc w:val="center"/>
              <w:rPr>
                <w:rFonts w:ascii="宋体" w:hAnsi="宋体" w:cs="宋体"/>
                <w:color w:val="000000" w:themeColor="text1"/>
                <w:sz w:val="18"/>
                <w:szCs w:val="18"/>
              </w:rPr>
            </w:pPr>
            <w:r w:rsidRPr="00A01746">
              <w:rPr>
                <w:rFonts w:ascii="宋体" w:hAnsi="宋体" w:cs="宋体" w:hint="eastAsia"/>
                <w:color w:val="000000" w:themeColor="text1"/>
                <w:sz w:val="18"/>
                <w:szCs w:val="18"/>
              </w:rPr>
              <w:t>基础指标</w:t>
            </w:r>
          </w:p>
        </w:tc>
        <w:tc>
          <w:tcPr>
            <w:tcW w:w="2028" w:type="dxa"/>
            <w:gridSpan w:val="4"/>
            <w:tcBorders>
              <w:top w:val="single" w:sz="12" w:space="0" w:color="auto"/>
              <w:left w:val="single" w:sz="6" w:space="0" w:color="auto"/>
              <w:bottom w:val="single" w:sz="6" w:space="0" w:color="auto"/>
              <w:right w:val="single" w:sz="6" w:space="0" w:color="auto"/>
            </w:tcBorders>
            <w:shd w:val="clear" w:color="auto" w:fill="auto"/>
            <w:vAlign w:val="center"/>
          </w:tcPr>
          <w:p w14:paraId="4C676779" w14:textId="77777777" w:rsidR="00AA24EE" w:rsidRPr="00A01746" w:rsidRDefault="00151449">
            <w:pPr>
              <w:snapToGrid w:val="0"/>
              <w:spacing w:line="240" w:lineRule="auto"/>
              <w:rPr>
                <w:rFonts w:ascii="宋体" w:hAnsi="宋体" w:cs="宋体"/>
                <w:color w:val="000000" w:themeColor="text1"/>
                <w:sz w:val="18"/>
                <w:szCs w:val="18"/>
              </w:rPr>
            </w:pPr>
            <w:proofErr w:type="gramStart"/>
            <w:r w:rsidRPr="00A01746">
              <w:rPr>
                <w:rFonts w:ascii="宋体" w:hAnsi="宋体" w:cs="宋体" w:hint="eastAsia"/>
                <w:color w:val="000000" w:themeColor="text1"/>
                <w:sz w:val="18"/>
                <w:szCs w:val="18"/>
              </w:rPr>
              <w:t>膜卷外观</w:t>
            </w:r>
            <w:proofErr w:type="gramEnd"/>
          </w:p>
        </w:tc>
        <w:tc>
          <w:tcPr>
            <w:tcW w:w="849" w:type="dxa"/>
            <w:vMerge w:val="restart"/>
            <w:tcBorders>
              <w:top w:val="single" w:sz="12" w:space="0" w:color="auto"/>
              <w:left w:val="single" w:sz="6" w:space="0" w:color="auto"/>
              <w:bottom w:val="single" w:sz="6" w:space="0" w:color="auto"/>
              <w:right w:val="single" w:sz="6" w:space="0" w:color="auto"/>
            </w:tcBorders>
            <w:vAlign w:val="center"/>
          </w:tcPr>
          <w:p w14:paraId="35F9733C" w14:textId="77777777" w:rsidR="00AA24EE" w:rsidRDefault="00151449">
            <w:pPr>
              <w:snapToGrid w:val="0"/>
              <w:spacing w:line="240" w:lineRule="auto"/>
              <w:jc w:val="center"/>
              <w:rPr>
                <w:rFonts w:ascii="宋体" w:hAnsi="宋体" w:cs="Arial"/>
                <w:sz w:val="18"/>
                <w:szCs w:val="18"/>
              </w:rPr>
            </w:pPr>
            <w:r>
              <w:rPr>
                <w:rFonts w:ascii="宋体" w:hAnsi="宋体" w:cs="Arial" w:hint="eastAsia"/>
                <w:sz w:val="18"/>
                <w:szCs w:val="18"/>
              </w:rPr>
              <w:t>~</w:t>
            </w:r>
          </w:p>
        </w:tc>
        <w:tc>
          <w:tcPr>
            <w:tcW w:w="4395" w:type="dxa"/>
            <w:gridSpan w:val="3"/>
            <w:tcBorders>
              <w:top w:val="single" w:sz="12" w:space="0" w:color="auto"/>
              <w:left w:val="single" w:sz="6" w:space="0" w:color="auto"/>
              <w:bottom w:val="single" w:sz="6" w:space="0" w:color="auto"/>
              <w:right w:val="single" w:sz="6" w:space="0" w:color="auto"/>
            </w:tcBorders>
            <w:shd w:val="clear" w:color="auto" w:fill="auto"/>
            <w:vAlign w:val="center"/>
          </w:tcPr>
          <w:p w14:paraId="3DC69C50" w14:textId="77777777" w:rsidR="00AA24EE" w:rsidRDefault="00151449">
            <w:pPr>
              <w:snapToGrid w:val="0"/>
              <w:spacing w:line="240" w:lineRule="auto"/>
              <w:jc w:val="center"/>
              <w:rPr>
                <w:rFonts w:ascii="宋体" w:hAnsi="宋体" w:cs="宋体"/>
                <w:sz w:val="18"/>
                <w:szCs w:val="18"/>
              </w:rPr>
            </w:pPr>
            <w:proofErr w:type="gramStart"/>
            <w:r>
              <w:rPr>
                <w:rFonts w:ascii="宋体" w:hAnsi="宋体" w:cs="宋体" w:hint="eastAsia"/>
                <w:sz w:val="18"/>
                <w:szCs w:val="18"/>
              </w:rPr>
              <w:t>膜卷端面</w:t>
            </w:r>
            <w:proofErr w:type="gramEnd"/>
            <w:r>
              <w:rPr>
                <w:rFonts w:ascii="宋体" w:hAnsi="宋体" w:cs="宋体" w:hint="eastAsia"/>
                <w:sz w:val="18"/>
                <w:szCs w:val="18"/>
              </w:rPr>
              <w:t>应平齐，没有明显端面错位。当</w:t>
            </w:r>
            <w:proofErr w:type="gramStart"/>
            <w:r>
              <w:rPr>
                <w:rFonts w:ascii="宋体" w:hAnsi="宋体" w:cs="宋体" w:hint="eastAsia"/>
                <w:sz w:val="18"/>
                <w:szCs w:val="18"/>
              </w:rPr>
              <w:t>膜卷由</w:t>
            </w:r>
            <w:proofErr w:type="gramEnd"/>
            <w:r>
              <w:rPr>
                <w:rFonts w:ascii="宋体" w:hAnsi="宋体" w:cs="宋体" w:hint="eastAsia"/>
                <w:sz w:val="18"/>
                <w:szCs w:val="18"/>
              </w:rPr>
              <w:t>大于一段的薄膜组成时，在段与段相接处应有明显标识</w:t>
            </w:r>
          </w:p>
        </w:tc>
        <w:tc>
          <w:tcPr>
            <w:tcW w:w="1120" w:type="dxa"/>
            <w:vMerge w:val="restart"/>
            <w:tcBorders>
              <w:top w:val="single" w:sz="12" w:space="0" w:color="auto"/>
              <w:left w:val="single" w:sz="6" w:space="0" w:color="auto"/>
              <w:bottom w:val="single" w:sz="6" w:space="0" w:color="auto"/>
              <w:right w:val="single" w:sz="12" w:space="0" w:color="auto"/>
            </w:tcBorders>
            <w:shd w:val="clear" w:color="auto" w:fill="auto"/>
            <w:vAlign w:val="center"/>
          </w:tcPr>
          <w:p w14:paraId="076788E6" w14:textId="77777777" w:rsidR="00AA24EE" w:rsidRDefault="00151449">
            <w:pPr>
              <w:snapToGrid w:val="0"/>
              <w:spacing w:line="240" w:lineRule="auto"/>
              <w:jc w:val="center"/>
              <w:rPr>
                <w:rFonts w:ascii="宋体" w:hAnsi="宋体"/>
                <w:sz w:val="18"/>
                <w:szCs w:val="18"/>
              </w:rPr>
            </w:pPr>
            <w:r>
              <w:rPr>
                <w:rFonts w:ascii="宋体" w:hAnsi="宋体"/>
                <w:sz w:val="18"/>
                <w:szCs w:val="18"/>
              </w:rPr>
              <w:t>QB/T XXXX</w:t>
            </w:r>
          </w:p>
        </w:tc>
      </w:tr>
      <w:tr w:rsidR="00AA24EE" w14:paraId="2085B765" w14:textId="77777777" w:rsidTr="003300CD">
        <w:trPr>
          <w:trHeight w:val="431"/>
        </w:trPr>
        <w:tc>
          <w:tcPr>
            <w:tcW w:w="541" w:type="dxa"/>
            <w:tcBorders>
              <w:top w:val="single" w:sz="6" w:space="0" w:color="auto"/>
              <w:left w:val="single" w:sz="12" w:space="0" w:color="auto"/>
              <w:bottom w:val="single" w:sz="6" w:space="0" w:color="auto"/>
              <w:right w:val="single" w:sz="6" w:space="0" w:color="auto"/>
            </w:tcBorders>
            <w:shd w:val="clear" w:color="auto" w:fill="auto"/>
            <w:vAlign w:val="center"/>
          </w:tcPr>
          <w:p w14:paraId="3518F680" w14:textId="77777777" w:rsidR="00AA24EE" w:rsidRPr="00A01746" w:rsidRDefault="00151449">
            <w:pPr>
              <w:snapToGrid w:val="0"/>
              <w:spacing w:line="240" w:lineRule="auto"/>
              <w:jc w:val="center"/>
              <w:rPr>
                <w:rFonts w:ascii="宋体" w:hAnsi="宋体" w:cs="宋体"/>
                <w:color w:val="000000" w:themeColor="text1"/>
                <w:sz w:val="18"/>
                <w:szCs w:val="18"/>
              </w:rPr>
            </w:pPr>
            <w:r w:rsidRPr="00A01746">
              <w:rPr>
                <w:rFonts w:ascii="宋体" w:hAnsi="宋体" w:cs="宋体" w:hint="eastAsia"/>
                <w:color w:val="000000" w:themeColor="text1"/>
                <w:sz w:val="18"/>
                <w:szCs w:val="18"/>
              </w:rPr>
              <w:t>2</w:t>
            </w:r>
          </w:p>
        </w:tc>
        <w:tc>
          <w:tcPr>
            <w:tcW w:w="401" w:type="dxa"/>
            <w:vMerge/>
            <w:tcBorders>
              <w:top w:val="single" w:sz="6" w:space="0" w:color="auto"/>
              <w:left w:val="single" w:sz="6" w:space="0" w:color="auto"/>
              <w:bottom w:val="single" w:sz="6" w:space="0" w:color="auto"/>
              <w:right w:val="single" w:sz="6" w:space="0" w:color="auto"/>
            </w:tcBorders>
            <w:shd w:val="clear" w:color="auto" w:fill="auto"/>
            <w:vAlign w:val="center"/>
          </w:tcPr>
          <w:p w14:paraId="19B55256" w14:textId="77777777" w:rsidR="00AA24EE" w:rsidRPr="00A01746" w:rsidRDefault="00AA24EE">
            <w:pPr>
              <w:snapToGrid w:val="0"/>
              <w:spacing w:line="240" w:lineRule="auto"/>
              <w:jc w:val="center"/>
              <w:rPr>
                <w:rFonts w:ascii="宋体" w:hAnsi="宋体" w:cs="宋体"/>
                <w:color w:val="000000" w:themeColor="text1"/>
                <w:sz w:val="18"/>
                <w:szCs w:val="18"/>
              </w:rPr>
            </w:pPr>
          </w:p>
        </w:tc>
        <w:tc>
          <w:tcPr>
            <w:tcW w:w="101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C246BCE" w14:textId="77777777" w:rsidR="00AA24EE" w:rsidRPr="00A01746" w:rsidRDefault="00151449">
            <w:pPr>
              <w:snapToGrid w:val="0"/>
              <w:spacing w:line="240" w:lineRule="auto"/>
              <w:rPr>
                <w:rFonts w:ascii="宋体" w:hAnsi="宋体" w:cs="宋体"/>
                <w:color w:val="000000" w:themeColor="text1"/>
                <w:sz w:val="18"/>
                <w:szCs w:val="18"/>
              </w:rPr>
            </w:pPr>
            <w:r w:rsidRPr="00A01746">
              <w:rPr>
                <w:rFonts w:ascii="宋体" w:hAnsi="宋体" w:cs="宋体" w:hint="eastAsia"/>
                <w:color w:val="000000" w:themeColor="text1"/>
                <w:sz w:val="18"/>
                <w:szCs w:val="18"/>
              </w:rPr>
              <w:t>厚度偏差/μm</w:t>
            </w:r>
          </w:p>
        </w:tc>
        <w:tc>
          <w:tcPr>
            <w:tcW w:w="1014" w:type="dxa"/>
            <w:tcBorders>
              <w:top w:val="single" w:sz="6" w:space="0" w:color="auto"/>
              <w:left w:val="single" w:sz="6" w:space="0" w:color="auto"/>
              <w:bottom w:val="single" w:sz="6" w:space="0" w:color="auto"/>
              <w:right w:val="single" w:sz="6" w:space="0" w:color="auto"/>
            </w:tcBorders>
            <w:shd w:val="clear" w:color="auto" w:fill="auto"/>
            <w:vAlign w:val="center"/>
          </w:tcPr>
          <w:p w14:paraId="7C48B15F" w14:textId="77777777" w:rsidR="00AA24EE" w:rsidRDefault="00151449">
            <w:pPr>
              <w:snapToGrid w:val="0"/>
              <w:spacing w:line="240" w:lineRule="auto"/>
              <w:rPr>
                <w:rFonts w:ascii="宋体" w:hAnsi="宋体" w:cs="宋体"/>
                <w:sz w:val="18"/>
                <w:szCs w:val="18"/>
              </w:rPr>
            </w:pPr>
            <w:r>
              <w:rPr>
                <w:rFonts w:ascii="宋体" w:hAnsi="宋体" w:cs="宋体"/>
                <w:sz w:val="18"/>
                <w:szCs w:val="18"/>
              </w:rPr>
              <w:t>80</w:t>
            </w:r>
            <w:r>
              <w:rPr>
                <w:rFonts w:ascii="宋体" w:hAnsi="宋体" w:cs="宋体" w:hint="eastAsia"/>
                <w:sz w:val="18"/>
                <w:szCs w:val="18"/>
              </w:rPr>
              <w:t xml:space="preserve"> ≤ 标称厚度＜ </w:t>
            </w:r>
            <w:r>
              <w:rPr>
                <w:rFonts w:ascii="宋体" w:hAnsi="宋体" w:cs="宋体"/>
                <w:sz w:val="18"/>
                <w:szCs w:val="18"/>
              </w:rPr>
              <w:t>200</w:t>
            </w:r>
          </w:p>
        </w:tc>
        <w:tc>
          <w:tcPr>
            <w:tcW w:w="849" w:type="dxa"/>
            <w:vMerge/>
            <w:tcBorders>
              <w:top w:val="single" w:sz="6" w:space="0" w:color="auto"/>
              <w:left w:val="single" w:sz="6" w:space="0" w:color="auto"/>
              <w:bottom w:val="single" w:sz="6" w:space="0" w:color="auto"/>
              <w:right w:val="single" w:sz="6" w:space="0" w:color="auto"/>
            </w:tcBorders>
            <w:vAlign w:val="center"/>
          </w:tcPr>
          <w:p w14:paraId="0BC98D2A" w14:textId="77777777" w:rsidR="00AA24EE" w:rsidRDefault="00AA24EE">
            <w:pPr>
              <w:snapToGrid w:val="0"/>
              <w:spacing w:line="240" w:lineRule="auto"/>
              <w:jc w:val="center"/>
              <w:rPr>
                <w:rFonts w:ascii="宋体" w:hAnsi="宋体" w:cs="Arial"/>
                <w:sz w:val="18"/>
                <w:szCs w:val="18"/>
              </w:rPr>
            </w:pPr>
          </w:p>
        </w:tc>
        <w:tc>
          <w:tcPr>
            <w:tcW w:w="439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E393D47" w14:textId="77777777" w:rsidR="00AA24EE" w:rsidRDefault="00151449">
            <w:pPr>
              <w:snapToGrid w:val="0"/>
              <w:spacing w:line="240" w:lineRule="auto"/>
              <w:jc w:val="center"/>
              <w:rPr>
                <w:rFonts w:ascii="宋体" w:hAnsi="宋体" w:cs="宋体"/>
                <w:sz w:val="18"/>
                <w:szCs w:val="18"/>
              </w:rPr>
            </w:pPr>
            <w:r>
              <w:rPr>
                <w:rFonts w:ascii="宋体" w:hAnsi="宋体" w:hint="eastAsia"/>
                <w:sz w:val="18"/>
                <w:szCs w:val="18"/>
              </w:rPr>
              <w:t>±</w:t>
            </w:r>
            <w:r>
              <w:rPr>
                <w:rFonts w:ascii="宋体" w:hAnsi="宋体"/>
                <w:sz w:val="18"/>
                <w:szCs w:val="18"/>
              </w:rPr>
              <w:t>10</w:t>
            </w:r>
          </w:p>
        </w:tc>
        <w:tc>
          <w:tcPr>
            <w:tcW w:w="1120" w:type="dxa"/>
            <w:vMerge/>
            <w:tcBorders>
              <w:top w:val="single" w:sz="6" w:space="0" w:color="auto"/>
              <w:left w:val="single" w:sz="6" w:space="0" w:color="auto"/>
              <w:bottom w:val="single" w:sz="6" w:space="0" w:color="auto"/>
              <w:right w:val="single" w:sz="12" w:space="0" w:color="auto"/>
            </w:tcBorders>
            <w:shd w:val="clear" w:color="auto" w:fill="auto"/>
            <w:vAlign w:val="center"/>
          </w:tcPr>
          <w:p w14:paraId="04F0AF67" w14:textId="77777777" w:rsidR="00AA24EE" w:rsidRDefault="00AA24EE">
            <w:pPr>
              <w:snapToGrid w:val="0"/>
              <w:spacing w:line="240" w:lineRule="auto"/>
              <w:jc w:val="center"/>
              <w:rPr>
                <w:rFonts w:ascii="宋体" w:hAnsi="宋体"/>
                <w:sz w:val="18"/>
                <w:szCs w:val="18"/>
              </w:rPr>
            </w:pPr>
          </w:p>
        </w:tc>
      </w:tr>
      <w:tr w:rsidR="00AA24EE" w14:paraId="127A5567" w14:textId="77777777" w:rsidTr="003300CD">
        <w:trPr>
          <w:trHeight w:val="431"/>
        </w:trPr>
        <w:tc>
          <w:tcPr>
            <w:tcW w:w="541" w:type="dxa"/>
            <w:vMerge w:val="restart"/>
            <w:tcBorders>
              <w:top w:val="single" w:sz="6" w:space="0" w:color="auto"/>
              <w:left w:val="single" w:sz="12" w:space="0" w:color="auto"/>
              <w:bottom w:val="single" w:sz="6" w:space="0" w:color="auto"/>
              <w:right w:val="single" w:sz="6" w:space="0" w:color="auto"/>
            </w:tcBorders>
            <w:shd w:val="clear" w:color="auto" w:fill="auto"/>
            <w:vAlign w:val="center"/>
          </w:tcPr>
          <w:p w14:paraId="44D96147" w14:textId="77777777" w:rsidR="00AA24EE" w:rsidRPr="00A01746" w:rsidRDefault="00151449">
            <w:pPr>
              <w:snapToGrid w:val="0"/>
              <w:spacing w:line="240" w:lineRule="auto"/>
              <w:jc w:val="center"/>
              <w:rPr>
                <w:rFonts w:ascii="宋体" w:hAnsi="宋体" w:cs="宋体"/>
                <w:color w:val="000000" w:themeColor="text1"/>
                <w:sz w:val="18"/>
                <w:szCs w:val="18"/>
              </w:rPr>
            </w:pPr>
            <w:r w:rsidRPr="00A01746">
              <w:rPr>
                <w:rFonts w:ascii="宋体" w:hAnsi="宋体" w:cs="宋体" w:hint="eastAsia"/>
                <w:color w:val="000000" w:themeColor="text1"/>
                <w:sz w:val="18"/>
                <w:szCs w:val="18"/>
              </w:rPr>
              <w:t>3</w:t>
            </w:r>
          </w:p>
        </w:tc>
        <w:tc>
          <w:tcPr>
            <w:tcW w:w="401" w:type="dxa"/>
            <w:vMerge/>
            <w:tcBorders>
              <w:top w:val="single" w:sz="6" w:space="0" w:color="auto"/>
              <w:left w:val="single" w:sz="6" w:space="0" w:color="auto"/>
              <w:bottom w:val="single" w:sz="6" w:space="0" w:color="auto"/>
              <w:right w:val="single" w:sz="6" w:space="0" w:color="auto"/>
            </w:tcBorders>
            <w:shd w:val="clear" w:color="auto" w:fill="auto"/>
            <w:vAlign w:val="center"/>
          </w:tcPr>
          <w:p w14:paraId="6275B47C" w14:textId="77777777" w:rsidR="00AA24EE" w:rsidRPr="00A01746" w:rsidRDefault="00AA24EE">
            <w:pPr>
              <w:snapToGrid w:val="0"/>
              <w:spacing w:line="240" w:lineRule="auto"/>
              <w:jc w:val="center"/>
              <w:rPr>
                <w:rFonts w:ascii="宋体" w:hAnsi="宋体" w:cs="宋体"/>
                <w:color w:val="000000" w:themeColor="text1"/>
                <w:sz w:val="18"/>
                <w:szCs w:val="18"/>
              </w:rPr>
            </w:pPr>
          </w:p>
        </w:tc>
        <w:tc>
          <w:tcPr>
            <w:tcW w:w="1014" w:type="dxa"/>
            <w:gridSpan w:val="3"/>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5899F520" w14:textId="77777777" w:rsidR="00AA24EE" w:rsidRPr="00A01746" w:rsidRDefault="00151449">
            <w:pPr>
              <w:snapToGrid w:val="0"/>
              <w:spacing w:line="240" w:lineRule="auto"/>
              <w:rPr>
                <w:rFonts w:ascii="宋体" w:hAnsi="宋体" w:cs="宋体"/>
                <w:color w:val="000000" w:themeColor="text1"/>
                <w:sz w:val="18"/>
                <w:szCs w:val="18"/>
              </w:rPr>
            </w:pPr>
            <w:r w:rsidRPr="00A01746">
              <w:rPr>
                <w:rFonts w:ascii="宋体" w:hAnsi="宋体" w:cs="宋体" w:hint="eastAsia"/>
                <w:color w:val="000000" w:themeColor="text1"/>
                <w:sz w:val="18"/>
                <w:szCs w:val="18"/>
              </w:rPr>
              <w:t>宽度偏差/mm</w:t>
            </w:r>
          </w:p>
        </w:tc>
        <w:tc>
          <w:tcPr>
            <w:tcW w:w="1014" w:type="dxa"/>
            <w:tcBorders>
              <w:top w:val="single" w:sz="6" w:space="0" w:color="auto"/>
              <w:left w:val="single" w:sz="6" w:space="0" w:color="auto"/>
              <w:bottom w:val="single" w:sz="6" w:space="0" w:color="auto"/>
              <w:right w:val="single" w:sz="6" w:space="0" w:color="auto"/>
            </w:tcBorders>
            <w:shd w:val="clear" w:color="auto" w:fill="auto"/>
            <w:vAlign w:val="center"/>
          </w:tcPr>
          <w:p w14:paraId="255DC509" w14:textId="77777777" w:rsidR="00AA24EE" w:rsidRDefault="00151449">
            <w:pPr>
              <w:snapToGrid w:val="0"/>
              <w:spacing w:line="240" w:lineRule="auto"/>
              <w:rPr>
                <w:rFonts w:ascii="宋体" w:hAnsi="宋体" w:cs="宋体"/>
                <w:sz w:val="18"/>
                <w:szCs w:val="18"/>
              </w:rPr>
            </w:pPr>
            <w:r>
              <w:rPr>
                <w:rFonts w:ascii="宋体" w:hAnsi="宋体" w:cs="宋体" w:hint="eastAsia"/>
                <w:sz w:val="18"/>
                <w:szCs w:val="18"/>
              </w:rPr>
              <w:t xml:space="preserve">标称宽度＜ </w:t>
            </w:r>
            <w:r>
              <w:rPr>
                <w:rFonts w:ascii="宋体" w:hAnsi="宋体" w:cs="宋体"/>
                <w:sz w:val="18"/>
                <w:szCs w:val="18"/>
              </w:rPr>
              <w:t>800</w:t>
            </w:r>
          </w:p>
        </w:tc>
        <w:tc>
          <w:tcPr>
            <w:tcW w:w="849" w:type="dxa"/>
            <w:vMerge/>
            <w:tcBorders>
              <w:top w:val="single" w:sz="6" w:space="0" w:color="auto"/>
              <w:left w:val="single" w:sz="6" w:space="0" w:color="auto"/>
              <w:bottom w:val="single" w:sz="6" w:space="0" w:color="auto"/>
              <w:right w:val="single" w:sz="6" w:space="0" w:color="auto"/>
            </w:tcBorders>
            <w:vAlign w:val="center"/>
          </w:tcPr>
          <w:p w14:paraId="195CC024" w14:textId="77777777" w:rsidR="00AA24EE" w:rsidRDefault="00AA24EE">
            <w:pPr>
              <w:snapToGrid w:val="0"/>
              <w:spacing w:line="240" w:lineRule="auto"/>
              <w:jc w:val="center"/>
              <w:rPr>
                <w:rFonts w:ascii="宋体" w:hAnsi="宋体" w:cs="Arial"/>
                <w:sz w:val="18"/>
                <w:szCs w:val="18"/>
              </w:rPr>
            </w:pPr>
          </w:p>
        </w:tc>
        <w:tc>
          <w:tcPr>
            <w:tcW w:w="439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643DEB3" w14:textId="77777777" w:rsidR="00AA24EE" w:rsidRDefault="00151449">
            <w:pPr>
              <w:snapToGrid w:val="0"/>
              <w:spacing w:line="240" w:lineRule="auto"/>
              <w:jc w:val="center"/>
              <w:rPr>
                <w:rFonts w:ascii="宋体" w:hAnsi="宋体"/>
                <w:sz w:val="18"/>
                <w:szCs w:val="18"/>
              </w:rPr>
            </w:pPr>
            <w:r>
              <w:rPr>
                <w:rFonts w:ascii="宋体" w:hAnsi="宋体" w:hint="eastAsia"/>
                <w:sz w:val="18"/>
                <w:szCs w:val="18"/>
              </w:rPr>
              <w:t>+</w:t>
            </w:r>
            <w:r>
              <w:rPr>
                <w:rFonts w:ascii="宋体" w:hAnsi="宋体"/>
                <w:sz w:val="18"/>
                <w:szCs w:val="18"/>
              </w:rPr>
              <w:t>20</w:t>
            </w:r>
            <w:r>
              <w:rPr>
                <w:rFonts w:ascii="宋体" w:hAnsi="宋体" w:hint="eastAsia"/>
                <w:sz w:val="18"/>
                <w:szCs w:val="18"/>
              </w:rPr>
              <w:t>～-</w:t>
            </w:r>
            <w:r>
              <w:rPr>
                <w:rFonts w:ascii="宋体" w:hAnsi="宋体"/>
                <w:sz w:val="18"/>
                <w:szCs w:val="18"/>
              </w:rPr>
              <w:t>10</w:t>
            </w:r>
          </w:p>
        </w:tc>
        <w:tc>
          <w:tcPr>
            <w:tcW w:w="1120" w:type="dxa"/>
            <w:vMerge/>
            <w:tcBorders>
              <w:top w:val="single" w:sz="6" w:space="0" w:color="auto"/>
              <w:left w:val="single" w:sz="6" w:space="0" w:color="auto"/>
              <w:bottom w:val="single" w:sz="6" w:space="0" w:color="auto"/>
              <w:right w:val="single" w:sz="12" w:space="0" w:color="auto"/>
            </w:tcBorders>
            <w:shd w:val="clear" w:color="auto" w:fill="auto"/>
            <w:vAlign w:val="center"/>
          </w:tcPr>
          <w:p w14:paraId="44C346A7" w14:textId="77777777" w:rsidR="00AA24EE" w:rsidRDefault="00AA24EE">
            <w:pPr>
              <w:snapToGrid w:val="0"/>
              <w:spacing w:line="240" w:lineRule="auto"/>
              <w:jc w:val="center"/>
              <w:rPr>
                <w:rFonts w:ascii="宋体" w:hAnsi="宋体"/>
                <w:sz w:val="18"/>
                <w:szCs w:val="18"/>
              </w:rPr>
            </w:pPr>
          </w:p>
        </w:tc>
      </w:tr>
      <w:tr w:rsidR="00AA24EE" w14:paraId="522EAC90" w14:textId="77777777" w:rsidTr="003300CD">
        <w:trPr>
          <w:trHeight w:val="431"/>
        </w:trPr>
        <w:tc>
          <w:tcPr>
            <w:tcW w:w="541"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7A2B16FF" w14:textId="77777777" w:rsidR="00AA24EE" w:rsidRPr="00A01746" w:rsidRDefault="00AA24EE">
            <w:pPr>
              <w:snapToGrid w:val="0"/>
              <w:spacing w:line="240" w:lineRule="auto"/>
              <w:jc w:val="center"/>
              <w:rPr>
                <w:rFonts w:ascii="宋体" w:hAnsi="宋体" w:cs="宋体"/>
                <w:color w:val="000000" w:themeColor="text1"/>
                <w:sz w:val="18"/>
                <w:szCs w:val="18"/>
              </w:rPr>
            </w:pPr>
          </w:p>
        </w:tc>
        <w:tc>
          <w:tcPr>
            <w:tcW w:w="401" w:type="dxa"/>
            <w:vMerge/>
            <w:tcBorders>
              <w:top w:val="single" w:sz="6" w:space="0" w:color="auto"/>
              <w:left w:val="single" w:sz="6" w:space="0" w:color="auto"/>
              <w:bottom w:val="single" w:sz="6" w:space="0" w:color="auto"/>
              <w:right w:val="single" w:sz="6" w:space="0" w:color="auto"/>
            </w:tcBorders>
            <w:shd w:val="clear" w:color="auto" w:fill="auto"/>
            <w:vAlign w:val="center"/>
          </w:tcPr>
          <w:p w14:paraId="621E38E2" w14:textId="77777777" w:rsidR="00AA24EE" w:rsidRPr="00A01746" w:rsidRDefault="00AA24EE">
            <w:pPr>
              <w:snapToGrid w:val="0"/>
              <w:spacing w:line="240" w:lineRule="auto"/>
              <w:jc w:val="center"/>
              <w:rPr>
                <w:rFonts w:ascii="宋体" w:hAnsi="宋体" w:cs="宋体"/>
                <w:color w:val="000000" w:themeColor="text1"/>
                <w:sz w:val="18"/>
                <w:szCs w:val="18"/>
              </w:rPr>
            </w:pPr>
          </w:p>
        </w:tc>
        <w:tc>
          <w:tcPr>
            <w:tcW w:w="1014"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14:paraId="3C7926DF" w14:textId="77777777" w:rsidR="00AA24EE" w:rsidRPr="00A01746" w:rsidRDefault="00AA24EE">
            <w:pPr>
              <w:snapToGrid w:val="0"/>
              <w:spacing w:line="240" w:lineRule="auto"/>
              <w:rPr>
                <w:rFonts w:ascii="宋体" w:hAnsi="宋体" w:cs="宋体"/>
                <w:color w:val="000000" w:themeColor="text1"/>
                <w:sz w:val="18"/>
                <w:szCs w:val="18"/>
              </w:rPr>
            </w:pPr>
          </w:p>
        </w:tc>
        <w:tc>
          <w:tcPr>
            <w:tcW w:w="1014" w:type="dxa"/>
            <w:tcBorders>
              <w:top w:val="single" w:sz="6" w:space="0" w:color="auto"/>
              <w:left w:val="single" w:sz="6" w:space="0" w:color="auto"/>
              <w:bottom w:val="single" w:sz="6" w:space="0" w:color="auto"/>
              <w:right w:val="single" w:sz="6" w:space="0" w:color="auto"/>
            </w:tcBorders>
            <w:shd w:val="clear" w:color="auto" w:fill="auto"/>
            <w:vAlign w:val="center"/>
          </w:tcPr>
          <w:p w14:paraId="0ED4FAA7" w14:textId="77777777" w:rsidR="00AA24EE" w:rsidRDefault="00151449">
            <w:pPr>
              <w:snapToGrid w:val="0"/>
              <w:spacing w:line="240" w:lineRule="auto"/>
              <w:rPr>
                <w:rFonts w:ascii="宋体" w:hAnsi="宋体" w:cs="宋体"/>
                <w:sz w:val="18"/>
                <w:szCs w:val="18"/>
              </w:rPr>
            </w:pPr>
            <w:r>
              <w:rPr>
                <w:rFonts w:ascii="宋体" w:hAnsi="宋体" w:cs="宋体"/>
                <w:sz w:val="18"/>
                <w:szCs w:val="18"/>
              </w:rPr>
              <w:t>800</w:t>
            </w:r>
            <w:r>
              <w:rPr>
                <w:rFonts w:ascii="宋体" w:hAnsi="宋体" w:cs="宋体" w:hint="eastAsia"/>
                <w:sz w:val="18"/>
                <w:szCs w:val="18"/>
              </w:rPr>
              <w:t xml:space="preserve"> ≤ 标称宽度＜ </w:t>
            </w:r>
            <w:r>
              <w:rPr>
                <w:rFonts w:ascii="宋体" w:hAnsi="宋体" w:cs="宋体"/>
                <w:sz w:val="18"/>
                <w:szCs w:val="18"/>
              </w:rPr>
              <w:t>1500</w:t>
            </w:r>
          </w:p>
        </w:tc>
        <w:tc>
          <w:tcPr>
            <w:tcW w:w="849" w:type="dxa"/>
            <w:vMerge/>
            <w:tcBorders>
              <w:top w:val="single" w:sz="6" w:space="0" w:color="auto"/>
              <w:left w:val="single" w:sz="6" w:space="0" w:color="auto"/>
              <w:bottom w:val="single" w:sz="6" w:space="0" w:color="auto"/>
              <w:right w:val="single" w:sz="6" w:space="0" w:color="auto"/>
            </w:tcBorders>
            <w:vAlign w:val="center"/>
          </w:tcPr>
          <w:p w14:paraId="1BA090A4" w14:textId="77777777" w:rsidR="00AA24EE" w:rsidRDefault="00AA24EE">
            <w:pPr>
              <w:snapToGrid w:val="0"/>
              <w:spacing w:line="240" w:lineRule="auto"/>
              <w:jc w:val="center"/>
              <w:rPr>
                <w:rFonts w:ascii="宋体" w:hAnsi="宋体" w:cs="Arial"/>
                <w:sz w:val="18"/>
                <w:szCs w:val="18"/>
              </w:rPr>
            </w:pPr>
          </w:p>
        </w:tc>
        <w:tc>
          <w:tcPr>
            <w:tcW w:w="439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9D9B15A" w14:textId="77777777" w:rsidR="00AA24EE" w:rsidRDefault="00151449">
            <w:pPr>
              <w:snapToGrid w:val="0"/>
              <w:spacing w:line="240" w:lineRule="auto"/>
              <w:jc w:val="center"/>
              <w:rPr>
                <w:rFonts w:ascii="宋体" w:hAnsi="宋体"/>
                <w:sz w:val="18"/>
                <w:szCs w:val="18"/>
              </w:rPr>
            </w:pPr>
            <w:r>
              <w:rPr>
                <w:rFonts w:ascii="宋体" w:hAnsi="宋体" w:hint="eastAsia"/>
                <w:sz w:val="18"/>
                <w:szCs w:val="18"/>
              </w:rPr>
              <w:t>+</w:t>
            </w:r>
            <w:r>
              <w:rPr>
                <w:rFonts w:ascii="宋体" w:hAnsi="宋体"/>
                <w:sz w:val="18"/>
                <w:szCs w:val="18"/>
              </w:rPr>
              <w:t>40</w:t>
            </w:r>
            <w:r>
              <w:rPr>
                <w:rFonts w:ascii="宋体" w:hAnsi="宋体" w:hint="eastAsia"/>
                <w:sz w:val="18"/>
                <w:szCs w:val="18"/>
              </w:rPr>
              <w:t>～-</w:t>
            </w:r>
            <w:r>
              <w:rPr>
                <w:rFonts w:ascii="宋体" w:hAnsi="宋体"/>
                <w:sz w:val="18"/>
                <w:szCs w:val="18"/>
              </w:rPr>
              <w:t>10</w:t>
            </w:r>
          </w:p>
        </w:tc>
        <w:tc>
          <w:tcPr>
            <w:tcW w:w="1120" w:type="dxa"/>
            <w:vMerge/>
            <w:tcBorders>
              <w:top w:val="single" w:sz="6" w:space="0" w:color="auto"/>
              <w:left w:val="single" w:sz="6" w:space="0" w:color="auto"/>
              <w:bottom w:val="single" w:sz="6" w:space="0" w:color="auto"/>
              <w:right w:val="single" w:sz="12" w:space="0" w:color="auto"/>
            </w:tcBorders>
            <w:shd w:val="clear" w:color="auto" w:fill="auto"/>
            <w:vAlign w:val="center"/>
          </w:tcPr>
          <w:p w14:paraId="2F75B85E" w14:textId="77777777" w:rsidR="00AA24EE" w:rsidRDefault="00AA24EE">
            <w:pPr>
              <w:snapToGrid w:val="0"/>
              <w:spacing w:line="240" w:lineRule="auto"/>
              <w:jc w:val="center"/>
              <w:rPr>
                <w:rFonts w:ascii="宋体" w:hAnsi="宋体"/>
                <w:sz w:val="18"/>
                <w:szCs w:val="18"/>
              </w:rPr>
            </w:pPr>
          </w:p>
        </w:tc>
      </w:tr>
      <w:tr w:rsidR="00AA24EE" w14:paraId="28DAD832" w14:textId="77777777" w:rsidTr="003300CD">
        <w:trPr>
          <w:trHeight w:val="431"/>
        </w:trPr>
        <w:tc>
          <w:tcPr>
            <w:tcW w:w="541" w:type="dxa"/>
            <w:tcBorders>
              <w:top w:val="single" w:sz="6" w:space="0" w:color="auto"/>
              <w:left w:val="single" w:sz="12" w:space="0" w:color="auto"/>
              <w:bottom w:val="single" w:sz="6" w:space="0" w:color="auto"/>
              <w:right w:val="single" w:sz="6" w:space="0" w:color="auto"/>
            </w:tcBorders>
            <w:shd w:val="clear" w:color="auto" w:fill="auto"/>
            <w:vAlign w:val="center"/>
          </w:tcPr>
          <w:p w14:paraId="639EF5EA" w14:textId="77777777" w:rsidR="00AA24EE" w:rsidRPr="00A01746" w:rsidRDefault="00151449">
            <w:pPr>
              <w:snapToGrid w:val="0"/>
              <w:spacing w:line="240" w:lineRule="auto"/>
              <w:jc w:val="center"/>
              <w:rPr>
                <w:rFonts w:ascii="宋体" w:hAnsi="宋体" w:cs="宋体"/>
                <w:color w:val="000000" w:themeColor="text1"/>
                <w:sz w:val="18"/>
                <w:szCs w:val="18"/>
              </w:rPr>
            </w:pPr>
            <w:r w:rsidRPr="00A01746">
              <w:rPr>
                <w:rFonts w:ascii="宋体" w:hAnsi="宋体" w:cs="宋体"/>
                <w:color w:val="000000" w:themeColor="text1"/>
                <w:sz w:val="18"/>
                <w:szCs w:val="18"/>
              </w:rPr>
              <w:t>4</w:t>
            </w:r>
          </w:p>
        </w:tc>
        <w:tc>
          <w:tcPr>
            <w:tcW w:w="401" w:type="dxa"/>
            <w:vMerge/>
            <w:tcBorders>
              <w:top w:val="single" w:sz="6" w:space="0" w:color="auto"/>
              <w:left w:val="single" w:sz="6" w:space="0" w:color="auto"/>
              <w:bottom w:val="single" w:sz="6" w:space="0" w:color="auto"/>
              <w:right w:val="single" w:sz="6" w:space="0" w:color="auto"/>
            </w:tcBorders>
            <w:shd w:val="clear" w:color="auto" w:fill="auto"/>
            <w:vAlign w:val="center"/>
          </w:tcPr>
          <w:p w14:paraId="644CF789" w14:textId="77777777" w:rsidR="00AA24EE" w:rsidRPr="00A01746" w:rsidRDefault="00AA24EE">
            <w:pPr>
              <w:snapToGrid w:val="0"/>
              <w:spacing w:line="240" w:lineRule="auto"/>
              <w:jc w:val="center"/>
              <w:rPr>
                <w:rFonts w:ascii="宋体" w:hAnsi="宋体" w:cs="宋体"/>
                <w:color w:val="000000" w:themeColor="text1"/>
                <w:sz w:val="18"/>
                <w:szCs w:val="18"/>
              </w:rPr>
            </w:pPr>
          </w:p>
        </w:tc>
        <w:tc>
          <w:tcPr>
            <w:tcW w:w="202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77C12153" w14:textId="77777777" w:rsidR="00AA24EE" w:rsidRPr="00A01746" w:rsidRDefault="00151449">
            <w:pPr>
              <w:snapToGrid w:val="0"/>
              <w:spacing w:line="240" w:lineRule="auto"/>
              <w:rPr>
                <w:rFonts w:ascii="宋体" w:hAnsi="宋体" w:cs="宋体"/>
                <w:color w:val="000000" w:themeColor="text1"/>
                <w:sz w:val="18"/>
                <w:szCs w:val="18"/>
              </w:rPr>
            </w:pPr>
            <w:r w:rsidRPr="00A01746">
              <w:rPr>
                <w:rFonts w:ascii="宋体" w:hAnsi="宋体" w:cs="宋体" w:hint="eastAsia"/>
                <w:color w:val="000000" w:themeColor="text1"/>
                <w:sz w:val="18"/>
                <w:szCs w:val="18"/>
              </w:rPr>
              <w:t>长度偏差</w:t>
            </w:r>
          </w:p>
        </w:tc>
        <w:tc>
          <w:tcPr>
            <w:tcW w:w="849" w:type="dxa"/>
            <w:vMerge/>
            <w:tcBorders>
              <w:top w:val="single" w:sz="6" w:space="0" w:color="auto"/>
              <w:left w:val="single" w:sz="6" w:space="0" w:color="auto"/>
              <w:bottom w:val="single" w:sz="6" w:space="0" w:color="auto"/>
              <w:right w:val="single" w:sz="6" w:space="0" w:color="auto"/>
            </w:tcBorders>
            <w:vAlign w:val="center"/>
          </w:tcPr>
          <w:p w14:paraId="47287632" w14:textId="77777777" w:rsidR="00AA24EE" w:rsidRDefault="00AA24EE">
            <w:pPr>
              <w:snapToGrid w:val="0"/>
              <w:spacing w:line="240" w:lineRule="auto"/>
              <w:jc w:val="center"/>
              <w:rPr>
                <w:rFonts w:ascii="宋体" w:hAnsi="宋体" w:cs="Arial"/>
                <w:sz w:val="18"/>
                <w:szCs w:val="18"/>
              </w:rPr>
            </w:pPr>
          </w:p>
        </w:tc>
        <w:tc>
          <w:tcPr>
            <w:tcW w:w="439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64B3E8B" w14:textId="77777777" w:rsidR="00AA24EE" w:rsidRDefault="00151449">
            <w:pPr>
              <w:snapToGrid w:val="0"/>
              <w:spacing w:line="240" w:lineRule="auto"/>
              <w:jc w:val="center"/>
              <w:rPr>
                <w:rFonts w:ascii="宋体" w:hAnsi="宋体" w:cs="宋体"/>
                <w:sz w:val="18"/>
                <w:szCs w:val="18"/>
              </w:rPr>
            </w:pPr>
            <w:proofErr w:type="gramStart"/>
            <w:r>
              <w:rPr>
                <w:rFonts w:ascii="宋体" w:hAnsi="宋体" w:cs="宋体" w:hint="eastAsia"/>
                <w:sz w:val="18"/>
                <w:szCs w:val="18"/>
              </w:rPr>
              <w:t>膜卷长度</w:t>
            </w:r>
            <w:proofErr w:type="gramEnd"/>
            <w:r>
              <w:rPr>
                <w:rFonts w:ascii="宋体" w:hAnsi="宋体" w:cs="宋体" w:hint="eastAsia"/>
                <w:sz w:val="18"/>
                <w:szCs w:val="18"/>
              </w:rPr>
              <w:t>不应有负偏差</w:t>
            </w:r>
          </w:p>
        </w:tc>
        <w:tc>
          <w:tcPr>
            <w:tcW w:w="1120" w:type="dxa"/>
            <w:vMerge/>
            <w:tcBorders>
              <w:top w:val="single" w:sz="6" w:space="0" w:color="auto"/>
              <w:left w:val="single" w:sz="6" w:space="0" w:color="auto"/>
              <w:bottom w:val="single" w:sz="6" w:space="0" w:color="auto"/>
              <w:right w:val="single" w:sz="12" w:space="0" w:color="auto"/>
            </w:tcBorders>
            <w:shd w:val="clear" w:color="auto" w:fill="auto"/>
            <w:vAlign w:val="center"/>
          </w:tcPr>
          <w:p w14:paraId="3FAB474B" w14:textId="77777777" w:rsidR="00AA24EE" w:rsidRDefault="00AA24EE">
            <w:pPr>
              <w:snapToGrid w:val="0"/>
              <w:spacing w:line="240" w:lineRule="auto"/>
              <w:jc w:val="center"/>
              <w:rPr>
                <w:rFonts w:ascii="宋体" w:hAnsi="宋体"/>
                <w:sz w:val="18"/>
                <w:szCs w:val="18"/>
              </w:rPr>
            </w:pPr>
          </w:p>
        </w:tc>
      </w:tr>
      <w:tr w:rsidR="00AA24EE" w14:paraId="45B96B05" w14:textId="77777777" w:rsidTr="003300CD">
        <w:trPr>
          <w:trHeight w:val="431"/>
        </w:trPr>
        <w:tc>
          <w:tcPr>
            <w:tcW w:w="541" w:type="dxa"/>
            <w:tcBorders>
              <w:top w:val="single" w:sz="6" w:space="0" w:color="auto"/>
              <w:left w:val="single" w:sz="12" w:space="0" w:color="auto"/>
              <w:bottom w:val="single" w:sz="6" w:space="0" w:color="auto"/>
              <w:right w:val="single" w:sz="6" w:space="0" w:color="auto"/>
            </w:tcBorders>
            <w:shd w:val="clear" w:color="auto" w:fill="auto"/>
            <w:vAlign w:val="center"/>
          </w:tcPr>
          <w:p w14:paraId="6EA4C8BC" w14:textId="77777777" w:rsidR="00AA24EE" w:rsidRPr="00A01746" w:rsidRDefault="00151449">
            <w:pPr>
              <w:snapToGrid w:val="0"/>
              <w:spacing w:line="240" w:lineRule="auto"/>
              <w:jc w:val="center"/>
              <w:rPr>
                <w:rFonts w:ascii="宋体" w:hAnsi="宋体" w:cs="宋体"/>
                <w:color w:val="000000" w:themeColor="text1"/>
                <w:sz w:val="18"/>
                <w:szCs w:val="18"/>
              </w:rPr>
            </w:pPr>
            <w:r w:rsidRPr="00A01746">
              <w:rPr>
                <w:rFonts w:ascii="宋体" w:hAnsi="宋体" w:cs="宋体"/>
                <w:color w:val="000000" w:themeColor="text1"/>
                <w:sz w:val="18"/>
                <w:szCs w:val="18"/>
              </w:rPr>
              <w:t>5</w:t>
            </w:r>
          </w:p>
        </w:tc>
        <w:tc>
          <w:tcPr>
            <w:tcW w:w="401" w:type="dxa"/>
            <w:vMerge/>
            <w:tcBorders>
              <w:top w:val="single" w:sz="6" w:space="0" w:color="auto"/>
              <w:left w:val="single" w:sz="6" w:space="0" w:color="auto"/>
              <w:bottom w:val="single" w:sz="6" w:space="0" w:color="auto"/>
              <w:right w:val="single" w:sz="6" w:space="0" w:color="auto"/>
            </w:tcBorders>
            <w:shd w:val="clear" w:color="auto" w:fill="auto"/>
            <w:vAlign w:val="center"/>
          </w:tcPr>
          <w:p w14:paraId="42B5B494" w14:textId="77777777" w:rsidR="00AA24EE" w:rsidRPr="00A01746" w:rsidRDefault="00AA24EE">
            <w:pPr>
              <w:snapToGrid w:val="0"/>
              <w:spacing w:line="240" w:lineRule="auto"/>
              <w:jc w:val="center"/>
              <w:rPr>
                <w:rFonts w:ascii="宋体" w:hAnsi="宋体" w:cs="宋体"/>
                <w:color w:val="000000" w:themeColor="text1"/>
                <w:sz w:val="18"/>
                <w:szCs w:val="18"/>
              </w:rPr>
            </w:pPr>
          </w:p>
        </w:tc>
        <w:tc>
          <w:tcPr>
            <w:tcW w:w="101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FDD7B57" w14:textId="77777777" w:rsidR="00AA24EE" w:rsidRPr="00A01746" w:rsidRDefault="00151449">
            <w:pPr>
              <w:snapToGrid w:val="0"/>
              <w:spacing w:line="240" w:lineRule="auto"/>
              <w:rPr>
                <w:rFonts w:ascii="宋体" w:hAnsi="宋体" w:cs="宋体"/>
                <w:color w:val="000000" w:themeColor="text1"/>
                <w:sz w:val="18"/>
                <w:szCs w:val="18"/>
              </w:rPr>
            </w:pPr>
            <w:r w:rsidRPr="00A01746">
              <w:rPr>
                <w:rFonts w:ascii="宋体" w:hAnsi="宋体" w:cs="宋体" w:hint="eastAsia"/>
                <w:color w:val="000000" w:themeColor="text1"/>
                <w:sz w:val="18"/>
                <w:szCs w:val="18"/>
              </w:rPr>
              <w:t>抗拉强度（纵/横）/</w:t>
            </w:r>
            <w:r w:rsidRPr="00A01746">
              <w:rPr>
                <w:rFonts w:ascii="宋体" w:hAnsi="宋体" w:hint="eastAsia"/>
                <w:color w:val="000000" w:themeColor="text1"/>
                <w:sz w:val="18"/>
                <w:szCs w:val="18"/>
              </w:rPr>
              <w:t>MPa</w:t>
            </w:r>
          </w:p>
        </w:tc>
        <w:tc>
          <w:tcPr>
            <w:tcW w:w="1014" w:type="dxa"/>
            <w:tcBorders>
              <w:top w:val="single" w:sz="6" w:space="0" w:color="auto"/>
              <w:left w:val="single" w:sz="6" w:space="0" w:color="auto"/>
              <w:bottom w:val="single" w:sz="6" w:space="0" w:color="auto"/>
              <w:right w:val="single" w:sz="6" w:space="0" w:color="auto"/>
            </w:tcBorders>
            <w:shd w:val="clear" w:color="auto" w:fill="auto"/>
            <w:vAlign w:val="center"/>
          </w:tcPr>
          <w:p w14:paraId="7ED18FD2" w14:textId="77777777" w:rsidR="00AA24EE" w:rsidRDefault="00151449">
            <w:pPr>
              <w:snapToGrid w:val="0"/>
              <w:spacing w:line="240" w:lineRule="auto"/>
              <w:rPr>
                <w:rFonts w:ascii="宋体" w:hAnsi="宋体" w:cs="宋体"/>
                <w:sz w:val="18"/>
                <w:szCs w:val="18"/>
              </w:rPr>
            </w:pPr>
            <w:r>
              <w:rPr>
                <w:rFonts w:ascii="宋体" w:hAnsi="宋体" w:cs="宋体" w:hint="eastAsia"/>
                <w:sz w:val="18"/>
                <w:szCs w:val="18"/>
              </w:rPr>
              <w:t>用于服装、工艺品等包装</w:t>
            </w:r>
          </w:p>
        </w:tc>
        <w:tc>
          <w:tcPr>
            <w:tcW w:w="849" w:type="dxa"/>
            <w:vMerge/>
            <w:tcBorders>
              <w:top w:val="single" w:sz="6" w:space="0" w:color="auto"/>
              <w:left w:val="single" w:sz="6" w:space="0" w:color="auto"/>
              <w:bottom w:val="single" w:sz="6" w:space="0" w:color="auto"/>
              <w:right w:val="single" w:sz="6" w:space="0" w:color="auto"/>
            </w:tcBorders>
            <w:vAlign w:val="center"/>
          </w:tcPr>
          <w:p w14:paraId="4887559D" w14:textId="77777777" w:rsidR="00AA24EE" w:rsidRDefault="00AA24EE">
            <w:pPr>
              <w:snapToGrid w:val="0"/>
              <w:spacing w:line="240" w:lineRule="auto"/>
              <w:jc w:val="center"/>
              <w:rPr>
                <w:rFonts w:ascii="宋体" w:hAnsi="宋体" w:cs="Arial"/>
                <w:sz w:val="18"/>
                <w:szCs w:val="18"/>
              </w:rPr>
            </w:pPr>
          </w:p>
        </w:tc>
        <w:tc>
          <w:tcPr>
            <w:tcW w:w="439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AEC3849" w14:textId="77777777" w:rsidR="00AA24EE" w:rsidRDefault="00151449">
            <w:pPr>
              <w:snapToGrid w:val="0"/>
              <w:spacing w:line="240" w:lineRule="auto"/>
              <w:jc w:val="center"/>
              <w:rPr>
                <w:rFonts w:ascii="宋体" w:hAnsi="宋体" w:cs="宋体"/>
                <w:sz w:val="18"/>
                <w:szCs w:val="18"/>
              </w:rPr>
            </w:pPr>
            <w:r>
              <w:rPr>
                <w:rFonts w:ascii="宋体" w:hAnsi="宋体" w:cs="宋体" w:hint="eastAsia"/>
                <w:sz w:val="18"/>
                <w:szCs w:val="18"/>
              </w:rPr>
              <w:t>常温水溶≥4</w:t>
            </w:r>
            <w:r>
              <w:rPr>
                <w:rFonts w:ascii="宋体" w:hAnsi="宋体" w:cs="宋体"/>
                <w:sz w:val="18"/>
                <w:szCs w:val="18"/>
              </w:rPr>
              <w:t xml:space="preserve">0/30 </w:t>
            </w:r>
          </w:p>
          <w:p w14:paraId="2338109A" w14:textId="77777777" w:rsidR="00AA24EE" w:rsidRDefault="00151449">
            <w:pPr>
              <w:snapToGrid w:val="0"/>
              <w:spacing w:line="240" w:lineRule="auto"/>
              <w:jc w:val="center"/>
              <w:rPr>
                <w:rFonts w:ascii="宋体" w:hAnsi="宋体" w:cs="宋体"/>
                <w:sz w:val="18"/>
                <w:szCs w:val="18"/>
              </w:rPr>
            </w:pPr>
            <w:r>
              <w:rPr>
                <w:rFonts w:ascii="宋体" w:hAnsi="宋体" w:cs="宋体" w:hint="eastAsia"/>
                <w:sz w:val="18"/>
                <w:szCs w:val="18"/>
              </w:rPr>
              <w:t>高温水溶≥</w:t>
            </w:r>
            <w:r>
              <w:rPr>
                <w:rFonts w:ascii="宋体" w:hAnsi="宋体" w:cs="宋体"/>
                <w:sz w:val="18"/>
                <w:szCs w:val="18"/>
              </w:rPr>
              <w:t xml:space="preserve">60/40 </w:t>
            </w:r>
          </w:p>
        </w:tc>
        <w:tc>
          <w:tcPr>
            <w:tcW w:w="1120" w:type="dxa"/>
            <w:vMerge w:val="restart"/>
            <w:tcBorders>
              <w:top w:val="single" w:sz="6" w:space="0" w:color="auto"/>
              <w:left w:val="single" w:sz="6" w:space="0" w:color="auto"/>
              <w:bottom w:val="single" w:sz="6" w:space="0" w:color="auto"/>
              <w:right w:val="single" w:sz="12" w:space="0" w:color="auto"/>
            </w:tcBorders>
            <w:shd w:val="clear" w:color="auto" w:fill="auto"/>
            <w:vAlign w:val="center"/>
          </w:tcPr>
          <w:p w14:paraId="38E1B3BF" w14:textId="77777777" w:rsidR="00AA24EE" w:rsidRDefault="00151449">
            <w:pPr>
              <w:snapToGrid w:val="0"/>
              <w:spacing w:line="240" w:lineRule="auto"/>
              <w:jc w:val="center"/>
              <w:rPr>
                <w:rFonts w:ascii="宋体" w:hAnsi="宋体"/>
                <w:sz w:val="18"/>
                <w:szCs w:val="18"/>
              </w:rPr>
            </w:pPr>
            <w:r>
              <w:rPr>
                <w:rFonts w:ascii="宋体" w:hAnsi="宋体" w:hint="eastAsia"/>
                <w:sz w:val="18"/>
                <w:szCs w:val="18"/>
              </w:rPr>
              <w:t>GB/T 1040.3</w:t>
            </w:r>
          </w:p>
        </w:tc>
      </w:tr>
      <w:tr w:rsidR="00AA24EE" w14:paraId="4DF92D9B" w14:textId="77777777" w:rsidTr="003300CD">
        <w:trPr>
          <w:trHeight w:val="431"/>
        </w:trPr>
        <w:tc>
          <w:tcPr>
            <w:tcW w:w="541" w:type="dxa"/>
            <w:tcBorders>
              <w:top w:val="single" w:sz="6" w:space="0" w:color="auto"/>
              <w:left w:val="single" w:sz="12" w:space="0" w:color="auto"/>
              <w:bottom w:val="single" w:sz="6" w:space="0" w:color="auto"/>
              <w:right w:val="single" w:sz="6" w:space="0" w:color="auto"/>
            </w:tcBorders>
            <w:shd w:val="clear" w:color="auto" w:fill="auto"/>
            <w:vAlign w:val="center"/>
          </w:tcPr>
          <w:p w14:paraId="754B8757" w14:textId="77777777" w:rsidR="00AA24EE" w:rsidRPr="00A01746" w:rsidRDefault="00151449">
            <w:pPr>
              <w:snapToGrid w:val="0"/>
              <w:spacing w:line="240" w:lineRule="auto"/>
              <w:jc w:val="center"/>
              <w:rPr>
                <w:rFonts w:ascii="宋体" w:hAnsi="宋体" w:cs="宋体"/>
                <w:color w:val="000000" w:themeColor="text1"/>
                <w:sz w:val="18"/>
                <w:szCs w:val="18"/>
              </w:rPr>
            </w:pPr>
            <w:r w:rsidRPr="00A01746">
              <w:rPr>
                <w:rFonts w:ascii="宋体" w:hAnsi="宋体" w:cs="宋体"/>
                <w:color w:val="000000" w:themeColor="text1"/>
                <w:sz w:val="18"/>
                <w:szCs w:val="18"/>
              </w:rPr>
              <w:t>6</w:t>
            </w:r>
          </w:p>
        </w:tc>
        <w:tc>
          <w:tcPr>
            <w:tcW w:w="401" w:type="dxa"/>
            <w:vMerge/>
            <w:tcBorders>
              <w:top w:val="single" w:sz="6" w:space="0" w:color="auto"/>
              <w:left w:val="single" w:sz="6" w:space="0" w:color="auto"/>
              <w:bottom w:val="single" w:sz="6" w:space="0" w:color="auto"/>
              <w:right w:val="single" w:sz="6" w:space="0" w:color="auto"/>
            </w:tcBorders>
            <w:shd w:val="clear" w:color="auto" w:fill="auto"/>
            <w:vAlign w:val="center"/>
          </w:tcPr>
          <w:p w14:paraId="6D93FD5A" w14:textId="77777777" w:rsidR="00AA24EE" w:rsidRPr="00A01746" w:rsidRDefault="00AA24EE">
            <w:pPr>
              <w:snapToGrid w:val="0"/>
              <w:spacing w:line="240" w:lineRule="auto"/>
              <w:jc w:val="center"/>
              <w:rPr>
                <w:rFonts w:ascii="宋体" w:hAnsi="宋体" w:cs="宋体"/>
                <w:color w:val="000000" w:themeColor="text1"/>
                <w:sz w:val="18"/>
                <w:szCs w:val="18"/>
              </w:rPr>
            </w:pPr>
          </w:p>
        </w:tc>
        <w:tc>
          <w:tcPr>
            <w:tcW w:w="202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616B6380" w14:textId="77777777" w:rsidR="00AA24EE" w:rsidRPr="00A01746" w:rsidRDefault="00151449">
            <w:pPr>
              <w:snapToGrid w:val="0"/>
              <w:spacing w:line="240" w:lineRule="auto"/>
              <w:rPr>
                <w:rFonts w:ascii="宋体" w:hAnsi="宋体" w:cs="宋体"/>
                <w:color w:val="000000" w:themeColor="text1"/>
                <w:sz w:val="18"/>
                <w:szCs w:val="18"/>
              </w:rPr>
            </w:pPr>
            <w:r w:rsidRPr="00A01746">
              <w:rPr>
                <w:rFonts w:ascii="宋体" w:hAnsi="宋体" w:cs="宋体" w:hint="eastAsia"/>
                <w:color w:val="000000" w:themeColor="text1"/>
                <w:sz w:val="18"/>
                <w:szCs w:val="18"/>
              </w:rPr>
              <w:t>断裂伸长率（纵/横）/%</w:t>
            </w:r>
          </w:p>
        </w:tc>
        <w:tc>
          <w:tcPr>
            <w:tcW w:w="849" w:type="dxa"/>
            <w:vMerge/>
            <w:tcBorders>
              <w:top w:val="single" w:sz="6" w:space="0" w:color="auto"/>
              <w:left w:val="single" w:sz="6" w:space="0" w:color="auto"/>
              <w:bottom w:val="single" w:sz="6" w:space="0" w:color="auto"/>
              <w:right w:val="single" w:sz="6" w:space="0" w:color="auto"/>
            </w:tcBorders>
            <w:vAlign w:val="center"/>
          </w:tcPr>
          <w:p w14:paraId="6FD4FE70" w14:textId="77777777" w:rsidR="00AA24EE" w:rsidRDefault="00AA24EE">
            <w:pPr>
              <w:snapToGrid w:val="0"/>
              <w:spacing w:line="240" w:lineRule="auto"/>
              <w:jc w:val="center"/>
              <w:rPr>
                <w:rFonts w:ascii="宋体" w:hAnsi="宋体" w:cs="Arial"/>
                <w:sz w:val="18"/>
                <w:szCs w:val="18"/>
              </w:rPr>
            </w:pPr>
          </w:p>
        </w:tc>
        <w:tc>
          <w:tcPr>
            <w:tcW w:w="439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931FFD4" w14:textId="77777777" w:rsidR="00AA24EE" w:rsidRDefault="00151449">
            <w:pPr>
              <w:snapToGrid w:val="0"/>
              <w:spacing w:line="240" w:lineRule="auto"/>
              <w:jc w:val="center"/>
              <w:rPr>
                <w:rFonts w:ascii="宋体" w:hAnsi="宋体" w:cs="宋体"/>
                <w:sz w:val="18"/>
                <w:szCs w:val="18"/>
              </w:rPr>
            </w:pPr>
            <w:r>
              <w:rPr>
                <w:rFonts w:ascii="宋体" w:hAnsi="宋体" w:cs="宋体" w:hint="eastAsia"/>
                <w:sz w:val="18"/>
                <w:szCs w:val="18"/>
              </w:rPr>
              <w:t>≥</w:t>
            </w:r>
            <w:r>
              <w:rPr>
                <w:rFonts w:ascii="宋体" w:hAnsi="宋体" w:cs="宋体"/>
                <w:sz w:val="18"/>
                <w:szCs w:val="18"/>
              </w:rPr>
              <w:t>120/80</w:t>
            </w:r>
          </w:p>
        </w:tc>
        <w:tc>
          <w:tcPr>
            <w:tcW w:w="1120" w:type="dxa"/>
            <w:vMerge/>
            <w:tcBorders>
              <w:top w:val="single" w:sz="6" w:space="0" w:color="auto"/>
              <w:left w:val="single" w:sz="6" w:space="0" w:color="auto"/>
              <w:bottom w:val="single" w:sz="6" w:space="0" w:color="auto"/>
              <w:right w:val="single" w:sz="12" w:space="0" w:color="auto"/>
            </w:tcBorders>
            <w:shd w:val="clear" w:color="auto" w:fill="auto"/>
            <w:vAlign w:val="center"/>
          </w:tcPr>
          <w:p w14:paraId="6E304CA4" w14:textId="77777777" w:rsidR="00AA24EE" w:rsidRDefault="00AA24EE">
            <w:pPr>
              <w:snapToGrid w:val="0"/>
              <w:spacing w:line="240" w:lineRule="auto"/>
              <w:jc w:val="center"/>
              <w:rPr>
                <w:rFonts w:ascii="宋体" w:hAnsi="宋体"/>
                <w:sz w:val="18"/>
                <w:szCs w:val="18"/>
              </w:rPr>
            </w:pPr>
          </w:p>
        </w:tc>
      </w:tr>
      <w:tr w:rsidR="00AA24EE" w14:paraId="13C748F6" w14:textId="77777777" w:rsidTr="003300CD">
        <w:trPr>
          <w:trHeight w:val="431"/>
        </w:trPr>
        <w:tc>
          <w:tcPr>
            <w:tcW w:w="541" w:type="dxa"/>
            <w:tcBorders>
              <w:top w:val="single" w:sz="6" w:space="0" w:color="auto"/>
              <w:left w:val="single" w:sz="12" w:space="0" w:color="auto"/>
              <w:bottom w:val="single" w:sz="6" w:space="0" w:color="auto"/>
              <w:right w:val="single" w:sz="6" w:space="0" w:color="auto"/>
            </w:tcBorders>
            <w:shd w:val="clear" w:color="auto" w:fill="auto"/>
            <w:vAlign w:val="center"/>
          </w:tcPr>
          <w:p w14:paraId="6B57813A" w14:textId="77777777" w:rsidR="00AA24EE" w:rsidRPr="00A01746" w:rsidRDefault="00151449">
            <w:pPr>
              <w:snapToGrid w:val="0"/>
              <w:spacing w:line="240" w:lineRule="auto"/>
              <w:jc w:val="center"/>
              <w:rPr>
                <w:rFonts w:ascii="宋体" w:hAnsi="宋体" w:cs="宋体"/>
                <w:color w:val="000000" w:themeColor="text1"/>
                <w:sz w:val="18"/>
                <w:szCs w:val="18"/>
              </w:rPr>
            </w:pPr>
            <w:r w:rsidRPr="00A01746">
              <w:rPr>
                <w:rFonts w:ascii="宋体" w:hAnsi="宋体" w:cs="宋体"/>
                <w:color w:val="000000" w:themeColor="text1"/>
                <w:sz w:val="18"/>
                <w:szCs w:val="18"/>
              </w:rPr>
              <w:t>7</w:t>
            </w:r>
          </w:p>
        </w:tc>
        <w:tc>
          <w:tcPr>
            <w:tcW w:w="401" w:type="dxa"/>
            <w:vMerge/>
            <w:tcBorders>
              <w:top w:val="single" w:sz="6" w:space="0" w:color="auto"/>
              <w:left w:val="single" w:sz="6" w:space="0" w:color="auto"/>
              <w:bottom w:val="single" w:sz="6" w:space="0" w:color="auto"/>
              <w:right w:val="single" w:sz="6" w:space="0" w:color="auto"/>
            </w:tcBorders>
            <w:shd w:val="clear" w:color="auto" w:fill="auto"/>
            <w:vAlign w:val="center"/>
          </w:tcPr>
          <w:p w14:paraId="170579D2" w14:textId="77777777" w:rsidR="00AA24EE" w:rsidRPr="00A01746" w:rsidRDefault="00AA24EE">
            <w:pPr>
              <w:snapToGrid w:val="0"/>
              <w:spacing w:line="240" w:lineRule="auto"/>
              <w:jc w:val="center"/>
              <w:rPr>
                <w:rFonts w:ascii="宋体" w:hAnsi="宋体" w:cs="宋体"/>
                <w:color w:val="000000" w:themeColor="text1"/>
                <w:sz w:val="18"/>
                <w:szCs w:val="18"/>
              </w:rPr>
            </w:pPr>
          </w:p>
        </w:tc>
        <w:tc>
          <w:tcPr>
            <w:tcW w:w="202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81F288F" w14:textId="77777777" w:rsidR="00AA24EE" w:rsidRPr="00A01746" w:rsidRDefault="00151449">
            <w:pPr>
              <w:snapToGrid w:val="0"/>
              <w:spacing w:line="240" w:lineRule="auto"/>
              <w:rPr>
                <w:rFonts w:ascii="宋体" w:hAnsi="宋体" w:cs="宋体"/>
                <w:color w:val="000000" w:themeColor="text1"/>
                <w:sz w:val="18"/>
                <w:szCs w:val="18"/>
              </w:rPr>
            </w:pPr>
            <w:r w:rsidRPr="00A01746">
              <w:rPr>
                <w:rFonts w:ascii="宋体" w:hAnsi="宋体" w:cs="宋体" w:hint="eastAsia"/>
                <w:color w:val="000000" w:themeColor="text1"/>
                <w:sz w:val="18"/>
                <w:szCs w:val="18"/>
              </w:rPr>
              <w:t>透光率</w:t>
            </w:r>
            <w:r w:rsidRPr="00A01746">
              <w:rPr>
                <w:rFonts w:ascii="宋体" w:hAnsi="宋体" w:cs="宋体"/>
                <w:color w:val="000000" w:themeColor="text1"/>
                <w:sz w:val="18"/>
                <w:szCs w:val="18"/>
                <w:vertAlign w:val="superscript"/>
              </w:rPr>
              <w:t>a</w:t>
            </w:r>
            <w:r w:rsidRPr="00A01746">
              <w:rPr>
                <w:rFonts w:ascii="宋体" w:hAnsi="宋体" w:cs="宋体" w:hint="eastAsia"/>
                <w:color w:val="000000" w:themeColor="text1"/>
                <w:sz w:val="18"/>
                <w:szCs w:val="18"/>
              </w:rPr>
              <w:t>/%</w:t>
            </w:r>
          </w:p>
        </w:tc>
        <w:tc>
          <w:tcPr>
            <w:tcW w:w="849" w:type="dxa"/>
            <w:vMerge/>
            <w:tcBorders>
              <w:top w:val="single" w:sz="6" w:space="0" w:color="auto"/>
              <w:left w:val="single" w:sz="6" w:space="0" w:color="auto"/>
              <w:bottom w:val="single" w:sz="6" w:space="0" w:color="auto"/>
              <w:right w:val="single" w:sz="6" w:space="0" w:color="auto"/>
            </w:tcBorders>
            <w:vAlign w:val="center"/>
          </w:tcPr>
          <w:p w14:paraId="6E63C36C" w14:textId="77777777" w:rsidR="00AA24EE" w:rsidRDefault="00AA24EE">
            <w:pPr>
              <w:snapToGrid w:val="0"/>
              <w:spacing w:line="240" w:lineRule="auto"/>
              <w:jc w:val="center"/>
              <w:rPr>
                <w:rFonts w:ascii="宋体" w:hAnsi="宋体"/>
                <w:sz w:val="18"/>
                <w:szCs w:val="18"/>
              </w:rPr>
            </w:pPr>
          </w:p>
        </w:tc>
        <w:tc>
          <w:tcPr>
            <w:tcW w:w="439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44CFF66" w14:textId="77777777" w:rsidR="00AA24EE" w:rsidRDefault="00151449">
            <w:pPr>
              <w:snapToGrid w:val="0"/>
              <w:spacing w:line="240" w:lineRule="auto"/>
              <w:jc w:val="center"/>
              <w:rPr>
                <w:rFonts w:ascii="宋体" w:hAnsi="宋体" w:cs="宋体"/>
                <w:sz w:val="18"/>
                <w:szCs w:val="18"/>
              </w:rPr>
            </w:pPr>
            <w:r>
              <w:rPr>
                <w:rFonts w:ascii="宋体" w:hAnsi="宋体" w:cs="宋体" w:hint="eastAsia"/>
                <w:sz w:val="18"/>
                <w:szCs w:val="18"/>
              </w:rPr>
              <w:t>≥9</w:t>
            </w:r>
            <w:r>
              <w:rPr>
                <w:rFonts w:ascii="宋体" w:hAnsi="宋体" w:cs="宋体"/>
                <w:sz w:val="18"/>
                <w:szCs w:val="18"/>
              </w:rPr>
              <w:t>0</w:t>
            </w:r>
          </w:p>
        </w:tc>
        <w:tc>
          <w:tcPr>
            <w:tcW w:w="1120" w:type="dxa"/>
            <w:vMerge w:val="restart"/>
            <w:tcBorders>
              <w:top w:val="single" w:sz="6" w:space="0" w:color="auto"/>
              <w:left w:val="single" w:sz="6" w:space="0" w:color="auto"/>
              <w:bottom w:val="single" w:sz="6" w:space="0" w:color="auto"/>
              <w:right w:val="single" w:sz="12" w:space="0" w:color="auto"/>
            </w:tcBorders>
            <w:shd w:val="clear" w:color="auto" w:fill="auto"/>
            <w:vAlign w:val="center"/>
          </w:tcPr>
          <w:p w14:paraId="18EE9498" w14:textId="77777777" w:rsidR="00AA24EE" w:rsidRDefault="00151449">
            <w:pPr>
              <w:snapToGrid w:val="0"/>
              <w:spacing w:line="240" w:lineRule="auto"/>
              <w:jc w:val="center"/>
              <w:rPr>
                <w:rFonts w:ascii="宋体" w:hAnsi="宋体"/>
                <w:sz w:val="18"/>
                <w:szCs w:val="18"/>
              </w:rPr>
            </w:pPr>
            <w:r>
              <w:rPr>
                <w:rFonts w:ascii="宋体" w:hAnsi="宋体"/>
                <w:sz w:val="18"/>
                <w:szCs w:val="18"/>
              </w:rPr>
              <w:t>QB/T XXXX</w:t>
            </w:r>
          </w:p>
        </w:tc>
      </w:tr>
      <w:tr w:rsidR="00AA24EE" w14:paraId="7C04CA78" w14:textId="77777777" w:rsidTr="003300CD">
        <w:trPr>
          <w:trHeight w:val="431"/>
        </w:trPr>
        <w:tc>
          <w:tcPr>
            <w:tcW w:w="541" w:type="dxa"/>
            <w:tcBorders>
              <w:top w:val="single" w:sz="6" w:space="0" w:color="auto"/>
              <w:left w:val="single" w:sz="12" w:space="0" w:color="auto"/>
              <w:bottom w:val="single" w:sz="6" w:space="0" w:color="auto"/>
              <w:right w:val="single" w:sz="6" w:space="0" w:color="auto"/>
            </w:tcBorders>
            <w:shd w:val="clear" w:color="auto" w:fill="auto"/>
            <w:vAlign w:val="center"/>
          </w:tcPr>
          <w:p w14:paraId="5F46D29E" w14:textId="77777777" w:rsidR="00AA24EE" w:rsidRPr="00A01746" w:rsidRDefault="00151449">
            <w:pPr>
              <w:snapToGrid w:val="0"/>
              <w:spacing w:line="240" w:lineRule="auto"/>
              <w:jc w:val="center"/>
              <w:rPr>
                <w:rFonts w:ascii="宋体" w:hAnsi="宋体" w:cs="宋体"/>
                <w:color w:val="000000" w:themeColor="text1"/>
                <w:sz w:val="18"/>
                <w:szCs w:val="18"/>
              </w:rPr>
            </w:pPr>
            <w:r w:rsidRPr="00A01746">
              <w:rPr>
                <w:rFonts w:ascii="宋体" w:hAnsi="宋体" w:cs="宋体"/>
                <w:color w:val="000000" w:themeColor="text1"/>
                <w:sz w:val="18"/>
                <w:szCs w:val="18"/>
              </w:rPr>
              <w:t>8</w:t>
            </w:r>
          </w:p>
        </w:tc>
        <w:tc>
          <w:tcPr>
            <w:tcW w:w="401" w:type="dxa"/>
            <w:vMerge/>
            <w:tcBorders>
              <w:top w:val="single" w:sz="6" w:space="0" w:color="auto"/>
              <w:left w:val="single" w:sz="6" w:space="0" w:color="auto"/>
              <w:bottom w:val="single" w:sz="6" w:space="0" w:color="auto"/>
              <w:right w:val="single" w:sz="6" w:space="0" w:color="auto"/>
            </w:tcBorders>
            <w:shd w:val="clear" w:color="auto" w:fill="auto"/>
            <w:vAlign w:val="center"/>
          </w:tcPr>
          <w:p w14:paraId="3B0ADBA7" w14:textId="77777777" w:rsidR="00AA24EE" w:rsidRPr="00A01746" w:rsidRDefault="00AA24EE">
            <w:pPr>
              <w:snapToGrid w:val="0"/>
              <w:spacing w:line="240" w:lineRule="auto"/>
              <w:jc w:val="center"/>
              <w:rPr>
                <w:rFonts w:ascii="宋体" w:hAnsi="宋体" w:cs="宋体"/>
                <w:color w:val="000000" w:themeColor="text1"/>
                <w:sz w:val="18"/>
                <w:szCs w:val="18"/>
              </w:rPr>
            </w:pPr>
          </w:p>
        </w:tc>
        <w:tc>
          <w:tcPr>
            <w:tcW w:w="202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2A9970DB" w14:textId="77777777" w:rsidR="00AA24EE" w:rsidRPr="00A01746" w:rsidRDefault="00151449">
            <w:pPr>
              <w:snapToGrid w:val="0"/>
              <w:spacing w:line="240" w:lineRule="auto"/>
              <w:rPr>
                <w:rFonts w:ascii="宋体" w:hAnsi="宋体" w:cs="宋体"/>
                <w:color w:val="000000" w:themeColor="text1"/>
                <w:sz w:val="18"/>
                <w:szCs w:val="18"/>
              </w:rPr>
            </w:pPr>
            <w:r w:rsidRPr="00A01746">
              <w:rPr>
                <w:rFonts w:ascii="宋体" w:hAnsi="宋体" w:cs="宋体" w:hint="eastAsia"/>
                <w:color w:val="000000" w:themeColor="text1"/>
                <w:sz w:val="18"/>
                <w:szCs w:val="18"/>
              </w:rPr>
              <w:t>水溶断温度/℃</w:t>
            </w:r>
          </w:p>
        </w:tc>
        <w:tc>
          <w:tcPr>
            <w:tcW w:w="849" w:type="dxa"/>
            <w:vMerge/>
            <w:tcBorders>
              <w:top w:val="single" w:sz="6" w:space="0" w:color="auto"/>
              <w:left w:val="single" w:sz="6" w:space="0" w:color="auto"/>
              <w:bottom w:val="single" w:sz="6" w:space="0" w:color="auto"/>
              <w:right w:val="single" w:sz="6" w:space="0" w:color="auto"/>
            </w:tcBorders>
            <w:vAlign w:val="center"/>
          </w:tcPr>
          <w:p w14:paraId="5B8B5D92" w14:textId="77777777" w:rsidR="00AA24EE" w:rsidRDefault="00AA24EE">
            <w:pPr>
              <w:snapToGrid w:val="0"/>
              <w:spacing w:line="240" w:lineRule="auto"/>
              <w:jc w:val="center"/>
              <w:rPr>
                <w:rFonts w:ascii="宋体" w:hAnsi="宋体"/>
                <w:sz w:val="18"/>
                <w:szCs w:val="18"/>
              </w:rPr>
            </w:pPr>
          </w:p>
        </w:tc>
        <w:tc>
          <w:tcPr>
            <w:tcW w:w="439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C9185FB" w14:textId="77777777" w:rsidR="00AA24EE" w:rsidRDefault="00151449">
            <w:pPr>
              <w:snapToGrid w:val="0"/>
              <w:spacing w:line="240" w:lineRule="auto"/>
              <w:jc w:val="center"/>
              <w:rPr>
                <w:rFonts w:ascii="宋体" w:hAnsi="宋体"/>
                <w:sz w:val="18"/>
                <w:szCs w:val="18"/>
              </w:rPr>
            </w:pPr>
            <w:r>
              <w:rPr>
                <w:rFonts w:ascii="宋体" w:hAnsi="宋体" w:cs="宋体" w:hint="eastAsia"/>
                <w:sz w:val="18"/>
                <w:szCs w:val="18"/>
              </w:rPr>
              <w:t>常温水溶≤2</w:t>
            </w:r>
            <w:r>
              <w:rPr>
                <w:rFonts w:ascii="宋体" w:hAnsi="宋体" w:cs="宋体"/>
                <w:sz w:val="18"/>
                <w:szCs w:val="18"/>
              </w:rPr>
              <w:t>5</w:t>
            </w:r>
            <w:r>
              <w:rPr>
                <w:rFonts w:ascii="宋体" w:hAnsi="宋体" w:cs="宋体" w:hint="eastAsia"/>
                <w:sz w:val="18"/>
                <w:szCs w:val="18"/>
              </w:rPr>
              <w:t>，高温水溶≥60</w:t>
            </w:r>
          </w:p>
        </w:tc>
        <w:tc>
          <w:tcPr>
            <w:tcW w:w="1120" w:type="dxa"/>
            <w:vMerge/>
            <w:tcBorders>
              <w:top w:val="single" w:sz="6" w:space="0" w:color="auto"/>
              <w:left w:val="single" w:sz="6" w:space="0" w:color="auto"/>
              <w:bottom w:val="single" w:sz="6" w:space="0" w:color="auto"/>
              <w:right w:val="single" w:sz="12" w:space="0" w:color="auto"/>
            </w:tcBorders>
            <w:shd w:val="clear" w:color="auto" w:fill="auto"/>
            <w:vAlign w:val="center"/>
          </w:tcPr>
          <w:p w14:paraId="45CD9CCA" w14:textId="77777777" w:rsidR="00AA24EE" w:rsidRDefault="00AA24EE">
            <w:pPr>
              <w:snapToGrid w:val="0"/>
              <w:spacing w:line="240" w:lineRule="auto"/>
              <w:jc w:val="center"/>
              <w:rPr>
                <w:rFonts w:ascii="宋体" w:hAnsi="宋体"/>
                <w:sz w:val="18"/>
                <w:szCs w:val="18"/>
              </w:rPr>
            </w:pPr>
          </w:p>
        </w:tc>
      </w:tr>
      <w:tr w:rsidR="00AA24EE" w14:paraId="7402D4A4" w14:textId="77777777" w:rsidTr="003300CD">
        <w:trPr>
          <w:trHeight w:val="972"/>
        </w:trPr>
        <w:tc>
          <w:tcPr>
            <w:tcW w:w="541" w:type="dxa"/>
            <w:tcBorders>
              <w:top w:val="single" w:sz="6" w:space="0" w:color="auto"/>
              <w:left w:val="single" w:sz="12" w:space="0" w:color="auto"/>
              <w:bottom w:val="single" w:sz="6" w:space="0" w:color="auto"/>
              <w:right w:val="single" w:sz="6" w:space="0" w:color="auto"/>
            </w:tcBorders>
            <w:shd w:val="clear" w:color="auto" w:fill="auto"/>
            <w:vAlign w:val="center"/>
          </w:tcPr>
          <w:p w14:paraId="5ED85CAC" w14:textId="77777777" w:rsidR="00AA24EE" w:rsidRPr="00A01746" w:rsidRDefault="00151449">
            <w:pPr>
              <w:snapToGrid w:val="0"/>
              <w:spacing w:line="240" w:lineRule="auto"/>
              <w:jc w:val="center"/>
              <w:rPr>
                <w:rFonts w:ascii="宋体" w:hAnsi="宋体" w:cs="宋体"/>
                <w:color w:val="000000" w:themeColor="text1"/>
                <w:sz w:val="18"/>
                <w:szCs w:val="18"/>
              </w:rPr>
            </w:pPr>
            <w:bookmarkStart w:id="41" w:name="_Hlk76458671"/>
            <w:r w:rsidRPr="00A01746">
              <w:rPr>
                <w:rFonts w:ascii="宋体" w:hAnsi="宋体" w:cs="宋体"/>
                <w:color w:val="000000" w:themeColor="text1"/>
                <w:sz w:val="18"/>
                <w:szCs w:val="18"/>
              </w:rPr>
              <w:t>9</w:t>
            </w:r>
          </w:p>
        </w:tc>
        <w:tc>
          <w:tcPr>
            <w:tcW w:w="401"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2D680EB9" w14:textId="77777777" w:rsidR="00AA24EE" w:rsidRPr="00A01746" w:rsidRDefault="00151449">
            <w:pPr>
              <w:snapToGrid w:val="0"/>
              <w:spacing w:line="240" w:lineRule="auto"/>
              <w:jc w:val="center"/>
              <w:rPr>
                <w:rFonts w:ascii="宋体" w:hAnsi="宋体" w:cs="宋体"/>
                <w:color w:val="000000" w:themeColor="text1"/>
                <w:sz w:val="18"/>
                <w:szCs w:val="18"/>
              </w:rPr>
            </w:pPr>
            <w:r w:rsidRPr="00A01746">
              <w:rPr>
                <w:rFonts w:ascii="宋体" w:hAnsi="宋体" w:cs="宋体"/>
                <w:color w:val="000000" w:themeColor="text1"/>
                <w:sz w:val="18"/>
                <w:szCs w:val="18"/>
              </w:rPr>
              <w:t>核心指标</w:t>
            </w:r>
          </w:p>
        </w:tc>
        <w:tc>
          <w:tcPr>
            <w:tcW w:w="202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0C0999B0" w14:textId="77777777" w:rsidR="00AA24EE" w:rsidRPr="00A01746" w:rsidRDefault="00151449">
            <w:pPr>
              <w:snapToGrid w:val="0"/>
              <w:spacing w:line="240" w:lineRule="auto"/>
              <w:rPr>
                <w:rFonts w:ascii="宋体" w:hAnsi="宋体" w:cs="宋体"/>
                <w:color w:val="000000" w:themeColor="text1"/>
                <w:sz w:val="18"/>
                <w:szCs w:val="18"/>
              </w:rPr>
            </w:pPr>
            <w:r w:rsidRPr="00A01746">
              <w:rPr>
                <w:rFonts w:ascii="宋体" w:hAnsi="宋体" w:cs="宋体" w:hint="eastAsia"/>
                <w:color w:val="000000" w:themeColor="text1"/>
                <w:sz w:val="18"/>
                <w:szCs w:val="18"/>
              </w:rPr>
              <w:t>薄膜外观</w:t>
            </w:r>
          </w:p>
        </w:tc>
        <w:tc>
          <w:tcPr>
            <w:tcW w:w="849" w:type="dxa"/>
            <w:vMerge w:val="restart"/>
            <w:tcBorders>
              <w:top w:val="single" w:sz="6" w:space="0" w:color="auto"/>
              <w:left w:val="single" w:sz="6" w:space="0" w:color="auto"/>
              <w:bottom w:val="single" w:sz="6" w:space="0" w:color="auto"/>
              <w:right w:val="single" w:sz="6" w:space="0" w:color="auto"/>
            </w:tcBorders>
            <w:vAlign w:val="center"/>
          </w:tcPr>
          <w:p w14:paraId="6759BD8A" w14:textId="77777777" w:rsidR="00AA24EE" w:rsidRDefault="00151449">
            <w:pPr>
              <w:snapToGrid w:val="0"/>
              <w:spacing w:line="240" w:lineRule="auto"/>
              <w:jc w:val="center"/>
              <w:rPr>
                <w:rFonts w:ascii="宋体" w:hAnsi="宋体"/>
                <w:sz w:val="18"/>
                <w:szCs w:val="18"/>
              </w:rPr>
            </w:pPr>
            <w:r>
              <w:rPr>
                <w:rFonts w:ascii="宋体" w:hAnsi="宋体"/>
                <w:sz w:val="18"/>
                <w:szCs w:val="18"/>
              </w:rPr>
              <w:t>QB/T XXXX</w:t>
            </w:r>
          </w:p>
        </w:tc>
        <w:tc>
          <w:tcPr>
            <w:tcW w:w="1419" w:type="dxa"/>
            <w:tcBorders>
              <w:top w:val="single" w:sz="6" w:space="0" w:color="auto"/>
              <w:left w:val="single" w:sz="6" w:space="0" w:color="auto"/>
              <w:bottom w:val="single" w:sz="6" w:space="0" w:color="auto"/>
              <w:right w:val="single" w:sz="6" w:space="0" w:color="auto"/>
            </w:tcBorders>
            <w:shd w:val="clear" w:color="auto" w:fill="auto"/>
            <w:vAlign w:val="center"/>
          </w:tcPr>
          <w:p w14:paraId="78C957B5" w14:textId="77777777" w:rsidR="00AA24EE" w:rsidRPr="00A01746" w:rsidRDefault="00151449">
            <w:pPr>
              <w:snapToGrid w:val="0"/>
              <w:spacing w:line="240" w:lineRule="auto"/>
              <w:rPr>
                <w:rFonts w:ascii="宋体" w:hAnsi="宋体"/>
                <w:color w:val="000000" w:themeColor="text1"/>
                <w:sz w:val="18"/>
                <w:szCs w:val="18"/>
              </w:rPr>
            </w:pPr>
            <w:r w:rsidRPr="00A01746">
              <w:rPr>
                <w:rFonts w:ascii="宋体" w:hAnsi="宋体" w:hint="eastAsia"/>
                <w:color w:val="000000" w:themeColor="text1"/>
                <w:sz w:val="18"/>
                <w:szCs w:val="18"/>
              </w:rPr>
              <w:t>膜面无杂质、无污染、无皱纹、无划伤</w:t>
            </w:r>
            <w:r w:rsidRPr="00A01746">
              <w:rPr>
                <w:rFonts w:ascii="宋体" w:hAnsi="宋体"/>
                <w:color w:val="000000" w:themeColor="text1"/>
                <w:sz w:val="18"/>
                <w:szCs w:val="18"/>
              </w:rPr>
              <w:t xml:space="preserve"> </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5F36AF44" w14:textId="77777777" w:rsidR="00AA24EE" w:rsidRPr="00A01746" w:rsidRDefault="00151449">
            <w:pPr>
              <w:snapToGrid w:val="0"/>
              <w:spacing w:line="240" w:lineRule="auto"/>
              <w:rPr>
                <w:rFonts w:ascii="宋体" w:hAnsi="宋体"/>
                <w:color w:val="000000" w:themeColor="text1"/>
                <w:sz w:val="18"/>
                <w:szCs w:val="18"/>
              </w:rPr>
            </w:pPr>
            <w:r w:rsidRPr="00A01746">
              <w:rPr>
                <w:rFonts w:ascii="宋体" w:hAnsi="宋体" w:hint="eastAsia"/>
                <w:color w:val="000000" w:themeColor="text1"/>
                <w:sz w:val="18"/>
                <w:szCs w:val="18"/>
              </w:rPr>
              <w:t>膜面平整，不允许有直径大于2 mm的气泡、晶点</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4FEEAEED" w14:textId="77777777" w:rsidR="00AA24EE" w:rsidRPr="00A01746" w:rsidRDefault="00151449">
            <w:pPr>
              <w:snapToGrid w:val="0"/>
              <w:spacing w:line="240" w:lineRule="auto"/>
              <w:jc w:val="center"/>
              <w:rPr>
                <w:rFonts w:ascii="宋体" w:hAnsi="宋体"/>
                <w:color w:val="000000" w:themeColor="text1"/>
                <w:sz w:val="18"/>
                <w:szCs w:val="18"/>
              </w:rPr>
            </w:pPr>
            <w:r w:rsidRPr="00A01746">
              <w:rPr>
                <w:rFonts w:ascii="宋体" w:hAnsi="宋体" w:hint="eastAsia"/>
                <w:color w:val="000000" w:themeColor="text1"/>
                <w:sz w:val="18"/>
                <w:szCs w:val="18"/>
              </w:rPr>
              <w:t>薄膜表面应平整、色泽均匀，不应有影响使用的气泡、杂质等缺陷</w:t>
            </w:r>
          </w:p>
        </w:tc>
        <w:tc>
          <w:tcPr>
            <w:tcW w:w="1120" w:type="dxa"/>
            <w:tcBorders>
              <w:top w:val="single" w:sz="6" w:space="0" w:color="auto"/>
              <w:left w:val="single" w:sz="6" w:space="0" w:color="auto"/>
              <w:bottom w:val="single" w:sz="6" w:space="0" w:color="auto"/>
              <w:right w:val="single" w:sz="12" w:space="0" w:color="auto"/>
            </w:tcBorders>
            <w:shd w:val="clear" w:color="auto" w:fill="auto"/>
            <w:vAlign w:val="center"/>
          </w:tcPr>
          <w:p w14:paraId="12B9912B" w14:textId="77777777" w:rsidR="00AA24EE" w:rsidRDefault="00151449">
            <w:pPr>
              <w:snapToGrid w:val="0"/>
              <w:spacing w:line="240" w:lineRule="auto"/>
              <w:jc w:val="center"/>
              <w:rPr>
                <w:rFonts w:ascii="宋体" w:hAnsi="宋体"/>
                <w:sz w:val="18"/>
                <w:szCs w:val="18"/>
              </w:rPr>
            </w:pPr>
            <w:r>
              <w:rPr>
                <w:rFonts w:ascii="宋体" w:hAnsi="宋体"/>
                <w:sz w:val="18"/>
                <w:szCs w:val="18"/>
              </w:rPr>
              <w:t>QB/T XXXX</w:t>
            </w:r>
          </w:p>
        </w:tc>
      </w:tr>
      <w:bookmarkEnd w:id="41"/>
      <w:tr w:rsidR="00AA24EE" w14:paraId="6667328C" w14:textId="77777777" w:rsidTr="003300CD">
        <w:trPr>
          <w:trHeight w:val="371"/>
        </w:trPr>
        <w:tc>
          <w:tcPr>
            <w:tcW w:w="541" w:type="dxa"/>
            <w:tcBorders>
              <w:top w:val="single" w:sz="6" w:space="0" w:color="auto"/>
              <w:left w:val="single" w:sz="12" w:space="0" w:color="auto"/>
              <w:bottom w:val="single" w:sz="6" w:space="0" w:color="auto"/>
              <w:right w:val="single" w:sz="6" w:space="0" w:color="auto"/>
            </w:tcBorders>
            <w:shd w:val="clear" w:color="auto" w:fill="auto"/>
            <w:vAlign w:val="center"/>
          </w:tcPr>
          <w:p w14:paraId="2BA4965C" w14:textId="77777777" w:rsidR="00AA24EE" w:rsidRPr="00A01746" w:rsidRDefault="00151449">
            <w:pPr>
              <w:snapToGrid w:val="0"/>
              <w:spacing w:line="240" w:lineRule="auto"/>
              <w:jc w:val="center"/>
              <w:rPr>
                <w:rFonts w:ascii="宋体" w:hAnsi="宋体" w:cs="宋体"/>
                <w:color w:val="000000" w:themeColor="text1"/>
                <w:sz w:val="18"/>
                <w:szCs w:val="18"/>
              </w:rPr>
            </w:pPr>
            <w:r w:rsidRPr="00A01746">
              <w:rPr>
                <w:rFonts w:ascii="宋体" w:hAnsi="宋体" w:cs="宋体"/>
                <w:color w:val="000000" w:themeColor="text1"/>
                <w:sz w:val="18"/>
                <w:szCs w:val="18"/>
              </w:rPr>
              <w:t>10</w:t>
            </w:r>
          </w:p>
        </w:tc>
        <w:tc>
          <w:tcPr>
            <w:tcW w:w="401" w:type="dxa"/>
            <w:vMerge/>
            <w:tcBorders>
              <w:top w:val="single" w:sz="6" w:space="0" w:color="auto"/>
              <w:left w:val="single" w:sz="6" w:space="0" w:color="auto"/>
              <w:bottom w:val="single" w:sz="6" w:space="0" w:color="auto"/>
              <w:right w:val="single" w:sz="6" w:space="0" w:color="auto"/>
            </w:tcBorders>
            <w:shd w:val="clear" w:color="auto" w:fill="auto"/>
            <w:vAlign w:val="center"/>
          </w:tcPr>
          <w:p w14:paraId="642907C9" w14:textId="77777777" w:rsidR="00AA24EE" w:rsidRPr="00A01746" w:rsidRDefault="00AA24EE">
            <w:pPr>
              <w:snapToGrid w:val="0"/>
              <w:spacing w:line="240" w:lineRule="auto"/>
              <w:jc w:val="center"/>
              <w:rPr>
                <w:rFonts w:ascii="宋体" w:hAnsi="宋体" w:cs="宋体"/>
                <w:color w:val="000000" w:themeColor="text1"/>
                <w:sz w:val="18"/>
                <w:szCs w:val="18"/>
              </w:rPr>
            </w:pPr>
          </w:p>
        </w:tc>
        <w:tc>
          <w:tcPr>
            <w:tcW w:w="749" w:type="dxa"/>
            <w:tcBorders>
              <w:top w:val="single" w:sz="6" w:space="0" w:color="auto"/>
              <w:left w:val="single" w:sz="6" w:space="0" w:color="auto"/>
              <w:bottom w:val="single" w:sz="6" w:space="0" w:color="auto"/>
              <w:right w:val="single" w:sz="6" w:space="0" w:color="auto"/>
            </w:tcBorders>
            <w:shd w:val="clear" w:color="auto" w:fill="auto"/>
            <w:vAlign w:val="center"/>
          </w:tcPr>
          <w:p w14:paraId="151C84FC" w14:textId="77777777" w:rsidR="00AA24EE" w:rsidRPr="00A01746" w:rsidRDefault="00151449">
            <w:pPr>
              <w:snapToGrid w:val="0"/>
              <w:spacing w:line="240" w:lineRule="auto"/>
              <w:rPr>
                <w:rFonts w:ascii="宋体" w:hAnsi="宋体" w:cs="宋体"/>
                <w:color w:val="000000" w:themeColor="text1"/>
                <w:sz w:val="18"/>
                <w:szCs w:val="18"/>
              </w:rPr>
            </w:pPr>
            <w:r w:rsidRPr="00A01746">
              <w:rPr>
                <w:rFonts w:ascii="宋体" w:hAnsi="宋体" w:cs="宋体" w:hint="eastAsia"/>
                <w:color w:val="000000" w:themeColor="text1"/>
                <w:sz w:val="18"/>
                <w:szCs w:val="18"/>
              </w:rPr>
              <w:t>厚度偏差/μm</w:t>
            </w:r>
          </w:p>
        </w:tc>
        <w:tc>
          <w:tcPr>
            <w:tcW w:w="1279"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2267EA8" w14:textId="77777777" w:rsidR="00AA24EE" w:rsidRDefault="00151449">
            <w:pPr>
              <w:snapToGrid w:val="0"/>
              <w:spacing w:line="240" w:lineRule="auto"/>
              <w:rPr>
                <w:rFonts w:ascii="宋体" w:hAnsi="宋体" w:cs="宋体"/>
                <w:sz w:val="18"/>
                <w:szCs w:val="18"/>
              </w:rPr>
            </w:pPr>
            <w:r>
              <w:rPr>
                <w:rFonts w:ascii="宋体" w:hAnsi="宋体" w:cs="宋体" w:hint="eastAsia"/>
                <w:sz w:val="18"/>
                <w:szCs w:val="18"/>
              </w:rPr>
              <w:t xml:space="preserve">20 ≤ 标称厚度＜ </w:t>
            </w:r>
            <w:r>
              <w:rPr>
                <w:rFonts w:ascii="宋体" w:hAnsi="宋体" w:cs="宋体"/>
                <w:sz w:val="18"/>
                <w:szCs w:val="18"/>
              </w:rPr>
              <w:t>80</w:t>
            </w:r>
          </w:p>
        </w:tc>
        <w:tc>
          <w:tcPr>
            <w:tcW w:w="849" w:type="dxa"/>
            <w:vMerge/>
            <w:tcBorders>
              <w:top w:val="single" w:sz="6" w:space="0" w:color="auto"/>
              <w:left w:val="single" w:sz="6" w:space="0" w:color="auto"/>
              <w:bottom w:val="single" w:sz="6" w:space="0" w:color="auto"/>
              <w:right w:val="single" w:sz="6" w:space="0" w:color="auto"/>
            </w:tcBorders>
            <w:vAlign w:val="center"/>
          </w:tcPr>
          <w:p w14:paraId="19D5B4F9" w14:textId="77777777" w:rsidR="00AA24EE" w:rsidRDefault="00AA24EE">
            <w:pPr>
              <w:snapToGrid w:val="0"/>
              <w:spacing w:line="240" w:lineRule="auto"/>
              <w:jc w:val="center"/>
              <w:rPr>
                <w:rFonts w:ascii="宋体" w:hAnsi="宋体" w:cs="宋体"/>
                <w:sz w:val="18"/>
                <w:szCs w:val="18"/>
              </w:rPr>
            </w:pPr>
          </w:p>
        </w:tc>
        <w:tc>
          <w:tcPr>
            <w:tcW w:w="1419" w:type="dxa"/>
            <w:tcBorders>
              <w:top w:val="single" w:sz="6" w:space="0" w:color="auto"/>
              <w:left w:val="single" w:sz="6" w:space="0" w:color="auto"/>
              <w:bottom w:val="single" w:sz="6" w:space="0" w:color="auto"/>
              <w:right w:val="single" w:sz="6" w:space="0" w:color="auto"/>
            </w:tcBorders>
            <w:shd w:val="clear" w:color="auto" w:fill="auto"/>
            <w:vAlign w:val="center"/>
          </w:tcPr>
          <w:p w14:paraId="368C61F1" w14:textId="77777777" w:rsidR="00AA24EE" w:rsidRDefault="00151449">
            <w:pPr>
              <w:snapToGrid w:val="0"/>
              <w:spacing w:line="240" w:lineRule="auto"/>
              <w:jc w:val="center"/>
              <w:rPr>
                <w:rFonts w:ascii="宋体" w:hAnsi="宋体"/>
                <w:color w:val="FF0000"/>
                <w:sz w:val="18"/>
                <w:szCs w:val="18"/>
              </w:rPr>
            </w:pPr>
            <w:r>
              <w:rPr>
                <w:rFonts w:ascii="宋体" w:hAnsi="宋体" w:hint="eastAsia"/>
                <w:sz w:val="18"/>
                <w:szCs w:val="18"/>
              </w:rPr>
              <w:t>±2</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42962ED8" w14:textId="77777777" w:rsidR="00AA24EE" w:rsidRDefault="00151449">
            <w:pPr>
              <w:snapToGrid w:val="0"/>
              <w:spacing w:line="240" w:lineRule="auto"/>
              <w:jc w:val="center"/>
              <w:rPr>
                <w:rFonts w:ascii="宋体" w:hAnsi="宋体"/>
                <w:color w:val="FF0000"/>
                <w:sz w:val="18"/>
                <w:szCs w:val="18"/>
              </w:rPr>
            </w:pPr>
            <w:r>
              <w:rPr>
                <w:rFonts w:ascii="宋体" w:hAnsi="宋体" w:hint="eastAsia"/>
                <w:sz w:val="18"/>
                <w:szCs w:val="18"/>
              </w:rPr>
              <w:t>±3</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168FFB93" w14:textId="77777777" w:rsidR="00AA24EE" w:rsidRDefault="00151449">
            <w:pPr>
              <w:snapToGrid w:val="0"/>
              <w:spacing w:line="240" w:lineRule="auto"/>
              <w:jc w:val="center"/>
              <w:rPr>
                <w:rFonts w:ascii="宋体" w:hAnsi="宋体"/>
                <w:sz w:val="18"/>
                <w:szCs w:val="18"/>
              </w:rPr>
            </w:pPr>
            <w:r>
              <w:rPr>
                <w:rFonts w:ascii="宋体" w:hAnsi="宋体" w:hint="eastAsia"/>
                <w:sz w:val="18"/>
                <w:szCs w:val="18"/>
              </w:rPr>
              <w:t>±5</w:t>
            </w:r>
          </w:p>
        </w:tc>
        <w:tc>
          <w:tcPr>
            <w:tcW w:w="1120" w:type="dxa"/>
            <w:tcBorders>
              <w:top w:val="single" w:sz="6" w:space="0" w:color="auto"/>
              <w:left w:val="single" w:sz="6" w:space="0" w:color="auto"/>
              <w:bottom w:val="single" w:sz="6" w:space="0" w:color="auto"/>
              <w:right w:val="single" w:sz="12" w:space="0" w:color="auto"/>
            </w:tcBorders>
            <w:shd w:val="clear" w:color="auto" w:fill="auto"/>
            <w:vAlign w:val="center"/>
          </w:tcPr>
          <w:p w14:paraId="2CB2E77B" w14:textId="77777777" w:rsidR="00AA24EE" w:rsidRDefault="00151449">
            <w:pPr>
              <w:snapToGrid w:val="0"/>
              <w:spacing w:line="240" w:lineRule="auto"/>
              <w:jc w:val="center"/>
              <w:rPr>
                <w:rFonts w:ascii="宋体" w:hAnsi="宋体" w:cs="宋体"/>
                <w:sz w:val="18"/>
                <w:szCs w:val="18"/>
              </w:rPr>
            </w:pPr>
            <w:r>
              <w:rPr>
                <w:rFonts w:ascii="宋体" w:hAnsi="宋体" w:hint="eastAsia"/>
                <w:sz w:val="18"/>
                <w:szCs w:val="18"/>
              </w:rPr>
              <w:t>GB/T 6672</w:t>
            </w:r>
          </w:p>
        </w:tc>
      </w:tr>
      <w:tr w:rsidR="00AA24EE" w14:paraId="5432AAED" w14:textId="77777777" w:rsidTr="003300CD">
        <w:trPr>
          <w:trHeight w:val="405"/>
        </w:trPr>
        <w:tc>
          <w:tcPr>
            <w:tcW w:w="541" w:type="dxa"/>
            <w:tcBorders>
              <w:top w:val="single" w:sz="6" w:space="0" w:color="auto"/>
              <w:left w:val="single" w:sz="12" w:space="0" w:color="auto"/>
              <w:bottom w:val="single" w:sz="6" w:space="0" w:color="auto"/>
              <w:right w:val="single" w:sz="6" w:space="0" w:color="auto"/>
            </w:tcBorders>
            <w:shd w:val="clear" w:color="auto" w:fill="auto"/>
            <w:vAlign w:val="center"/>
          </w:tcPr>
          <w:p w14:paraId="200B0F09" w14:textId="77777777" w:rsidR="00AA24EE" w:rsidRPr="00A01746" w:rsidRDefault="00151449">
            <w:pPr>
              <w:snapToGrid w:val="0"/>
              <w:spacing w:line="240" w:lineRule="auto"/>
              <w:jc w:val="center"/>
              <w:rPr>
                <w:rFonts w:ascii="宋体" w:hAnsi="宋体" w:cs="宋体"/>
                <w:color w:val="000000" w:themeColor="text1"/>
                <w:sz w:val="18"/>
                <w:szCs w:val="18"/>
              </w:rPr>
            </w:pPr>
            <w:r w:rsidRPr="00A01746">
              <w:rPr>
                <w:rFonts w:ascii="宋体" w:hAnsi="宋体" w:cs="宋体"/>
                <w:color w:val="000000" w:themeColor="text1"/>
                <w:sz w:val="18"/>
                <w:szCs w:val="18"/>
              </w:rPr>
              <w:t>11</w:t>
            </w:r>
          </w:p>
        </w:tc>
        <w:tc>
          <w:tcPr>
            <w:tcW w:w="401" w:type="dxa"/>
            <w:vMerge/>
            <w:tcBorders>
              <w:top w:val="single" w:sz="6" w:space="0" w:color="auto"/>
              <w:left w:val="single" w:sz="6" w:space="0" w:color="auto"/>
              <w:bottom w:val="single" w:sz="6" w:space="0" w:color="auto"/>
              <w:right w:val="single" w:sz="6" w:space="0" w:color="auto"/>
            </w:tcBorders>
            <w:shd w:val="clear" w:color="auto" w:fill="auto"/>
            <w:vAlign w:val="center"/>
          </w:tcPr>
          <w:p w14:paraId="634C8E81" w14:textId="77777777" w:rsidR="00AA24EE" w:rsidRPr="00A01746" w:rsidRDefault="00AA24EE">
            <w:pPr>
              <w:snapToGrid w:val="0"/>
              <w:spacing w:line="240" w:lineRule="auto"/>
              <w:jc w:val="center"/>
              <w:rPr>
                <w:rFonts w:ascii="宋体" w:hAnsi="宋体" w:cs="宋体"/>
                <w:color w:val="000000" w:themeColor="text1"/>
                <w:sz w:val="18"/>
                <w:szCs w:val="18"/>
              </w:rPr>
            </w:pPr>
          </w:p>
        </w:tc>
        <w:tc>
          <w:tcPr>
            <w:tcW w:w="202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0B03DA96" w14:textId="77777777" w:rsidR="00AA24EE" w:rsidRPr="00A01746" w:rsidRDefault="00151449">
            <w:pPr>
              <w:snapToGrid w:val="0"/>
              <w:spacing w:line="240" w:lineRule="auto"/>
              <w:rPr>
                <w:rFonts w:ascii="宋体" w:hAnsi="宋体" w:cs="宋体"/>
                <w:color w:val="000000" w:themeColor="text1"/>
                <w:sz w:val="18"/>
                <w:szCs w:val="18"/>
              </w:rPr>
            </w:pPr>
            <w:r w:rsidRPr="00A01746">
              <w:rPr>
                <w:rFonts w:ascii="宋体" w:hAnsi="宋体" w:cs="宋体" w:hint="eastAsia"/>
                <w:color w:val="000000" w:themeColor="text1"/>
                <w:sz w:val="18"/>
                <w:szCs w:val="18"/>
              </w:rPr>
              <w:t>段数（每段长度≥1</w:t>
            </w:r>
            <w:r w:rsidRPr="00A01746">
              <w:rPr>
                <w:rFonts w:ascii="宋体" w:hAnsi="宋体" w:cs="宋体"/>
                <w:color w:val="000000" w:themeColor="text1"/>
                <w:sz w:val="18"/>
                <w:szCs w:val="18"/>
              </w:rPr>
              <w:t>00</w:t>
            </w:r>
            <w:r w:rsidRPr="00A01746">
              <w:rPr>
                <w:rFonts w:ascii="宋体" w:hAnsi="宋体" w:cs="宋体" w:hint="eastAsia"/>
                <w:color w:val="000000" w:themeColor="text1"/>
                <w:sz w:val="18"/>
                <w:szCs w:val="18"/>
              </w:rPr>
              <w:t>米）/段</w:t>
            </w:r>
          </w:p>
        </w:tc>
        <w:tc>
          <w:tcPr>
            <w:tcW w:w="849" w:type="dxa"/>
            <w:vMerge/>
            <w:tcBorders>
              <w:top w:val="single" w:sz="6" w:space="0" w:color="auto"/>
              <w:left w:val="single" w:sz="6" w:space="0" w:color="auto"/>
              <w:bottom w:val="single" w:sz="6" w:space="0" w:color="auto"/>
              <w:right w:val="single" w:sz="6" w:space="0" w:color="auto"/>
            </w:tcBorders>
            <w:vAlign w:val="center"/>
          </w:tcPr>
          <w:p w14:paraId="2DE5594D" w14:textId="77777777" w:rsidR="00AA24EE" w:rsidRDefault="00AA24EE">
            <w:pPr>
              <w:snapToGrid w:val="0"/>
              <w:spacing w:line="240" w:lineRule="auto"/>
              <w:jc w:val="center"/>
              <w:rPr>
                <w:rFonts w:ascii="宋体" w:hAnsi="宋体" w:cs="宋体"/>
                <w:sz w:val="18"/>
                <w:szCs w:val="18"/>
              </w:rPr>
            </w:pPr>
          </w:p>
        </w:tc>
        <w:tc>
          <w:tcPr>
            <w:tcW w:w="1419" w:type="dxa"/>
            <w:tcBorders>
              <w:top w:val="single" w:sz="6" w:space="0" w:color="auto"/>
              <w:left w:val="single" w:sz="6" w:space="0" w:color="auto"/>
              <w:bottom w:val="single" w:sz="6" w:space="0" w:color="auto"/>
              <w:right w:val="single" w:sz="6" w:space="0" w:color="auto"/>
            </w:tcBorders>
            <w:shd w:val="clear" w:color="auto" w:fill="auto"/>
            <w:vAlign w:val="center"/>
          </w:tcPr>
          <w:p w14:paraId="529FAA46" w14:textId="77777777" w:rsidR="00AA24EE" w:rsidRDefault="00151449">
            <w:pPr>
              <w:snapToGrid w:val="0"/>
              <w:spacing w:line="240" w:lineRule="auto"/>
              <w:jc w:val="center"/>
              <w:rPr>
                <w:rFonts w:ascii="宋体" w:hAnsi="宋体" w:cs="宋体"/>
                <w:sz w:val="18"/>
                <w:szCs w:val="18"/>
              </w:rPr>
            </w:pPr>
            <w:r>
              <w:rPr>
                <w:rFonts w:ascii="宋体" w:hAnsi="宋体" w:cs="宋体" w:hint="eastAsia"/>
                <w:sz w:val="18"/>
                <w:szCs w:val="18"/>
              </w:rPr>
              <w:t>0</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52542E53" w14:textId="77777777" w:rsidR="00AA24EE" w:rsidRDefault="00151449">
            <w:pPr>
              <w:snapToGrid w:val="0"/>
              <w:spacing w:line="240" w:lineRule="auto"/>
              <w:jc w:val="center"/>
              <w:rPr>
                <w:rFonts w:ascii="宋体" w:hAnsi="宋体" w:cs="宋体"/>
                <w:sz w:val="18"/>
                <w:szCs w:val="18"/>
              </w:rPr>
            </w:pPr>
            <w:r>
              <w:rPr>
                <w:rFonts w:ascii="宋体" w:hAnsi="宋体" w:cs="宋体"/>
                <w:sz w:val="18"/>
                <w:szCs w:val="18"/>
              </w:rPr>
              <w:t>1</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0281F967" w14:textId="77777777" w:rsidR="00AA24EE" w:rsidRDefault="00151449">
            <w:pPr>
              <w:snapToGrid w:val="0"/>
              <w:spacing w:line="240" w:lineRule="auto"/>
              <w:jc w:val="center"/>
              <w:rPr>
                <w:rFonts w:ascii="宋体" w:hAnsi="宋体" w:cs="宋体"/>
                <w:sz w:val="18"/>
                <w:szCs w:val="18"/>
              </w:rPr>
            </w:pPr>
            <w:r>
              <w:rPr>
                <w:rFonts w:ascii="宋体" w:hAnsi="宋体" w:cs="宋体" w:hint="eastAsia"/>
                <w:sz w:val="18"/>
                <w:szCs w:val="18"/>
              </w:rPr>
              <w:t>≤3</w:t>
            </w:r>
          </w:p>
        </w:tc>
        <w:tc>
          <w:tcPr>
            <w:tcW w:w="1120" w:type="dxa"/>
            <w:vMerge w:val="restart"/>
            <w:tcBorders>
              <w:top w:val="single" w:sz="6" w:space="0" w:color="auto"/>
              <w:left w:val="single" w:sz="6" w:space="0" w:color="auto"/>
              <w:bottom w:val="single" w:sz="6" w:space="0" w:color="auto"/>
              <w:right w:val="single" w:sz="12" w:space="0" w:color="auto"/>
            </w:tcBorders>
            <w:shd w:val="clear" w:color="auto" w:fill="auto"/>
            <w:vAlign w:val="center"/>
          </w:tcPr>
          <w:p w14:paraId="4F499053" w14:textId="77777777" w:rsidR="00AA24EE" w:rsidRDefault="00151449">
            <w:pPr>
              <w:snapToGrid w:val="0"/>
              <w:spacing w:line="240" w:lineRule="auto"/>
              <w:jc w:val="center"/>
              <w:rPr>
                <w:rFonts w:ascii="宋体" w:hAnsi="宋体"/>
                <w:sz w:val="18"/>
                <w:szCs w:val="18"/>
              </w:rPr>
            </w:pPr>
            <w:r>
              <w:rPr>
                <w:rFonts w:ascii="宋体" w:hAnsi="宋体"/>
                <w:sz w:val="18"/>
                <w:szCs w:val="18"/>
              </w:rPr>
              <w:t>QB/T XXXX</w:t>
            </w:r>
          </w:p>
        </w:tc>
      </w:tr>
      <w:tr w:rsidR="00AA24EE" w14:paraId="10E3F7C4" w14:textId="77777777" w:rsidTr="003300CD">
        <w:trPr>
          <w:trHeight w:val="405"/>
        </w:trPr>
        <w:tc>
          <w:tcPr>
            <w:tcW w:w="541" w:type="dxa"/>
            <w:vMerge w:val="restart"/>
            <w:tcBorders>
              <w:top w:val="single" w:sz="6" w:space="0" w:color="auto"/>
              <w:left w:val="single" w:sz="12" w:space="0" w:color="auto"/>
              <w:bottom w:val="single" w:sz="6" w:space="0" w:color="auto"/>
              <w:right w:val="single" w:sz="6" w:space="0" w:color="auto"/>
            </w:tcBorders>
            <w:shd w:val="clear" w:color="auto" w:fill="auto"/>
            <w:vAlign w:val="center"/>
          </w:tcPr>
          <w:p w14:paraId="36D430B9" w14:textId="77777777" w:rsidR="00AA24EE" w:rsidRPr="00A01746" w:rsidRDefault="00151449">
            <w:pPr>
              <w:snapToGrid w:val="0"/>
              <w:spacing w:line="240" w:lineRule="auto"/>
              <w:jc w:val="center"/>
              <w:rPr>
                <w:rFonts w:ascii="宋体" w:hAnsi="宋体" w:cs="宋体"/>
                <w:color w:val="000000" w:themeColor="text1"/>
                <w:sz w:val="18"/>
                <w:szCs w:val="18"/>
              </w:rPr>
            </w:pPr>
            <w:r w:rsidRPr="00A01746">
              <w:rPr>
                <w:rFonts w:ascii="宋体" w:hAnsi="宋体" w:cs="宋体" w:hint="eastAsia"/>
                <w:color w:val="000000" w:themeColor="text1"/>
                <w:sz w:val="18"/>
                <w:szCs w:val="18"/>
              </w:rPr>
              <w:t>1</w:t>
            </w:r>
            <w:r w:rsidRPr="00A01746">
              <w:rPr>
                <w:rFonts w:ascii="宋体" w:hAnsi="宋体" w:cs="宋体"/>
                <w:color w:val="000000" w:themeColor="text1"/>
                <w:sz w:val="18"/>
                <w:szCs w:val="18"/>
              </w:rPr>
              <w:t>2</w:t>
            </w:r>
          </w:p>
        </w:tc>
        <w:tc>
          <w:tcPr>
            <w:tcW w:w="401" w:type="dxa"/>
            <w:vMerge/>
            <w:tcBorders>
              <w:top w:val="single" w:sz="6" w:space="0" w:color="auto"/>
              <w:left w:val="single" w:sz="6" w:space="0" w:color="auto"/>
              <w:bottom w:val="single" w:sz="6" w:space="0" w:color="auto"/>
              <w:right w:val="single" w:sz="6" w:space="0" w:color="auto"/>
            </w:tcBorders>
            <w:shd w:val="clear" w:color="auto" w:fill="auto"/>
            <w:vAlign w:val="center"/>
          </w:tcPr>
          <w:p w14:paraId="055DEEE5" w14:textId="77777777" w:rsidR="00AA24EE" w:rsidRPr="00A01746" w:rsidRDefault="00AA24EE">
            <w:pPr>
              <w:snapToGrid w:val="0"/>
              <w:spacing w:line="240" w:lineRule="auto"/>
              <w:jc w:val="center"/>
              <w:rPr>
                <w:rFonts w:ascii="宋体" w:hAnsi="宋体" w:cs="宋体"/>
                <w:color w:val="000000" w:themeColor="text1"/>
                <w:sz w:val="18"/>
                <w:szCs w:val="18"/>
              </w:rPr>
            </w:pPr>
          </w:p>
        </w:tc>
        <w:tc>
          <w:tcPr>
            <w:tcW w:w="917" w:type="dxa"/>
            <w:gridSpan w:val="2"/>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7FA277D1" w14:textId="77777777" w:rsidR="00AA24EE" w:rsidRPr="00A01746" w:rsidRDefault="00151449">
            <w:pPr>
              <w:snapToGrid w:val="0"/>
              <w:spacing w:line="240" w:lineRule="auto"/>
              <w:rPr>
                <w:rFonts w:ascii="宋体" w:hAnsi="宋体" w:cs="宋体"/>
                <w:color w:val="000000" w:themeColor="text1"/>
                <w:sz w:val="18"/>
                <w:szCs w:val="18"/>
              </w:rPr>
            </w:pPr>
            <w:r w:rsidRPr="00A01746">
              <w:rPr>
                <w:rFonts w:ascii="宋体" w:hAnsi="宋体" w:cs="宋体" w:hint="eastAsia"/>
                <w:color w:val="000000" w:themeColor="text1"/>
                <w:sz w:val="18"/>
                <w:szCs w:val="18"/>
              </w:rPr>
              <w:t>抗拉强度/MPa</w:t>
            </w:r>
          </w:p>
        </w:tc>
        <w:tc>
          <w:tcPr>
            <w:tcW w:w="111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6DB88B6" w14:textId="77777777" w:rsidR="00AA24EE" w:rsidRDefault="00151449">
            <w:pPr>
              <w:snapToGrid w:val="0"/>
              <w:spacing w:line="240" w:lineRule="auto"/>
              <w:rPr>
                <w:rFonts w:ascii="宋体" w:hAnsi="宋体" w:cs="宋体"/>
                <w:sz w:val="18"/>
                <w:szCs w:val="18"/>
              </w:rPr>
            </w:pPr>
            <w:r>
              <w:rPr>
                <w:rFonts w:ascii="宋体" w:hAnsi="宋体" w:cs="宋体" w:hint="eastAsia"/>
                <w:sz w:val="18"/>
                <w:szCs w:val="18"/>
              </w:rPr>
              <w:t>用于洗衣凝珠（</w:t>
            </w:r>
            <w:r>
              <w:rPr>
                <w:rFonts w:ascii="宋体" w:hAnsi="宋体" w:hint="eastAsia"/>
                <w:sz w:val="18"/>
                <w:szCs w:val="18"/>
              </w:rPr>
              <w:t>常温水溶</w:t>
            </w:r>
            <w:r>
              <w:rPr>
                <w:rFonts w:ascii="宋体" w:hAnsi="宋体" w:cs="宋体" w:hint="eastAsia"/>
                <w:sz w:val="18"/>
                <w:szCs w:val="18"/>
              </w:rPr>
              <w:t>）</w:t>
            </w:r>
            <w:r>
              <w:rPr>
                <w:rFonts w:ascii="宋体" w:hAnsi="宋体" w:cs="宋体" w:hint="eastAsia"/>
                <w:sz w:val="18"/>
                <w:szCs w:val="18"/>
                <w:vertAlign w:val="superscript"/>
              </w:rPr>
              <w:t>b</w:t>
            </w:r>
          </w:p>
        </w:tc>
        <w:tc>
          <w:tcPr>
            <w:tcW w:w="849" w:type="dxa"/>
            <w:vMerge/>
            <w:tcBorders>
              <w:top w:val="single" w:sz="6" w:space="0" w:color="auto"/>
              <w:left w:val="single" w:sz="6" w:space="0" w:color="auto"/>
              <w:bottom w:val="single" w:sz="6" w:space="0" w:color="auto"/>
              <w:right w:val="single" w:sz="6" w:space="0" w:color="auto"/>
            </w:tcBorders>
            <w:vAlign w:val="center"/>
          </w:tcPr>
          <w:p w14:paraId="7F186449" w14:textId="77777777" w:rsidR="00AA24EE" w:rsidRDefault="00AA24EE">
            <w:pPr>
              <w:snapToGrid w:val="0"/>
              <w:spacing w:line="240" w:lineRule="auto"/>
              <w:jc w:val="center"/>
              <w:rPr>
                <w:rFonts w:ascii="宋体" w:hAnsi="宋体" w:cs="宋体"/>
                <w:sz w:val="18"/>
                <w:szCs w:val="18"/>
              </w:rPr>
            </w:pPr>
          </w:p>
        </w:tc>
        <w:tc>
          <w:tcPr>
            <w:tcW w:w="1419" w:type="dxa"/>
            <w:tcBorders>
              <w:top w:val="single" w:sz="6" w:space="0" w:color="auto"/>
              <w:left w:val="single" w:sz="6" w:space="0" w:color="auto"/>
              <w:bottom w:val="single" w:sz="6" w:space="0" w:color="auto"/>
              <w:right w:val="single" w:sz="6" w:space="0" w:color="auto"/>
            </w:tcBorders>
            <w:shd w:val="clear" w:color="auto" w:fill="auto"/>
            <w:vAlign w:val="center"/>
          </w:tcPr>
          <w:p w14:paraId="65CC513C" w14:textId="77777777" w:rsidR="00AA24EE" w:rsidRDefault="00151449">
            <w:pPr>
              <w:snapToGrid w:val="0"/>
              <w:spacing w:line="240" w:lineRule="auto"/>
              <w:jc w:val="center"/>
              <w:rPr>
                <w:rFonts w:ascii="宋体" w:hAnsi="宋体" w:cs="宋体"/>
                <w:color w:val="000000" w:themeColor="text1"/>
                <w:sz w:val="18"/>
                <w:szCs w:val="18"/>
              </w:rPr>
            </w:pPr>
            <w:r>
              <w:rPr>
                <w:rFonts w:ascii="宋体" w:hAnsi="宋体" w:hint="eastAsia"/>
                <w:color w:val="000000" w:themeColor="text1"/>
                <w:sz w:val="18"/>
                <w:szCs w:val="18"/>
              </w:rPr>
              <w:t>≥3</w:t>
            </w:r>
            <w:r>
              <w:rPr>
                <w:rFonts w:ascii="宋体" w:hAnsi="宋体"/>
                <w:color w:val="000000" w:themeColor="text1"/>
                <w:sz w:val="18"/>
                <w:szCs w:val="18"/>
              </w:rPr>
              <w:t>5</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6A55496E" w14:textId="77777777" w:rsidR="00AA24EE" w:rsidRDefault="00151449">
            <w:pPr>
              <w:snapToGrid w:val="0"/>
              <w:spacing w:line="240" w:lineRule="auto"/>
              <w:jc w:val="center"/>
              <w:rPr>
                <w:rFonts w:ascii="宋体" w:hAnsi="宋体" w:cs="宋体"/>
                <w:color w:val="000000" w:themeColor="text1"/>
                <w:sz w:val="18"/>
                <w:szCs w:val="18"/>
              </w:rPr>
            </w:pPr>
            <w:r>
              <w:rPr>
                <w:rFonts w:ascii="宋体" w:hAnsi="宋体" w:hint="eastAsia"/>
                <w:color w:val="000000" w:themeColor="text1"/>
                <w:sz w:val="18"/>
                <w:szCs w:val="18"/>
              </w:rPr>
              <w:t>≥</w:t>
            </w:r>
            <w:r>
              <w:rPr>
                <w:rFonts w:ascii="宋体" w:hAnsi="宋体"/>
                <w:color w:val="000000" w:themeColor="text1"/>
                <w:sz w:val="18"/>
                <w:szCs w:val="18"/>
              </w:rPr>
              <w:t>32</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64EEEA9C" w14:textId="77777777" w:rsidR="00AA24EE" w:rsidRDefault="00151449">
            <w:pPr>
              <w:snapToGrid w:val="0"/>
              <w:spacing w:line="240" w:lineRule="auto"/>
              <w:jc w:val="center"/>
              <w:rPr>
                <w:rFonts w:ascii="宋体" w:hAnsi="宋体" w:cs="宋体"/>
                <w:color w:val="000000" w:themeColor="text1"/>
                <w:sz w:val="18"/>
                <w:szCs w:val="18"/>
              </w:rPr>
            </w:pPr>
            <w:r>
              <w:rPr>
                <w:rFonts w:ascii="宋体" w:hAnsi="宋体" w:hint="eastAsia"/>
                <w:color w:val="000000" w:themeColor="text1"/>
                <w:sz w:val="18"/>
                <w:szCs w:val="18"/>
              </w:rPr>
              <w:t>≥</w:t>
            </w:r>
            <w:r>
              <w:rPr>
                <w:rFonts w:ascii="宋体" w:hAnsi="宋体"/>
                <w:color w:val="000000" w:themeColor="text1"/>
                <w:sz w:val="18"/>
                <w:szCs w:val="18"/>
              </w:rPr>
              <w:t>30</w:t>
            </w:r>
          </w:p>
        </w:tc>
        <w:tc>
          <w:tcPr>
            <w:tcW w:w="1120" w:type="dxa"/>
            <w:vMerge/>
            <w:tcBorders>
              <w:top w:val="single" w:sz="6" w:space="0" w:color="auto"/>
              <w:left w:val="single" w:sz="6" w:space="0" w:color="auto"/>
              <w:bottom w:val="single" w:sz="6" w:space="0" w:color="auto"/>
              <w:right w:val="single" w:sz="12" w:space="0" w:color="auto"/>
            </w:tcBorders>
            <w:shd w:val="clear" w:color="auto" w:fill="auto"/>
            <w:vAlign w:val="center"/>
          </w:tcPr>
          <w:p w14:paraId="3CAB40DB" w14:textId="77777777" w:rsidR="00AA24EE" w:rsidRDefault="00AA24EE">
            <w:pPr>
              <w:snapToGrid w:val="0"/>
              <w:spacing w:line="240" w:lineRule="auto"/>
              <w:jc w:val="center"/>
              <w:rPr>
                <w:rFonts w:ascii="宋体" w:hAnsi="宋体"/>
                <w:sz w:val="18"/>
                <w:szCs w:val="18"/>
              </w:rPr>
            </w:pPr>
          </w:p>
        </w:tc>
      </w:tr>
      <w:tr w:rsidR="00AA24EE" w14:paraId="1BD767D6" w14:textId="77777777" w:rsidTr="003300CD">
        <w:trPr>
          <w:trHeight w:val="405"/>
        </w:trPr>
        <w:tc>
          <w:tcPr>
            <w:tcW w:w="541"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14A4C464" w14:textId="77777777" w:rsidR="00AA24EE" w:rsidRPr="00A01746" w:rsidRDefault="00AA24EE">
            <w:pPr>
              <w:snapToGrid w:val="0"/>
              <w:spacing w:line="240" w:lineRule="auto"/>
              <w:jc w:val="center"/>
              <w:rPr>
                <w:rFonts w:ascii="宋体" w:hAnsi="宋体" w:cs="宋体"/>
                <w:color w:val="000000" w:themeColor="text1"/>
                <w:sz w:val="18"/>
                <w:szCs w:val="18"/>
              </w:rPr>
            </w:pPr>
          </w:p>
        </w:tc>
        <w:tc>
          <w:tcPr>
            <w:tcW w:w="401" w:type="dxa"/>
            <w:vMerge/>
            <w:tcBorders>
              <w:top w:val="single" w:sz="6" w:space="0" w:color="auto"/>
              <w:left w:val="single" w:sz="6" w:space="0" w:color="auto"/>
              <w:bottom w:val="single" w:sz="6" w:space="0" w:color="auto"/>
              <w:right w:val="single" w:sz="6" w:space="0" w:color="auto"/>
            </w:tcBorders>
            <w:shd w:val="clear" w:color="auto" w:fill="auto"/>
            <w:vAlign w:val="center"/>
          </w:tcPr>
          <w:p w14:paraId="100EEDEC" w14:textId="77777777" w:rsidR="00AA24EE" w:rsidRPr="00A01746" w:rsidRDefault="00AA24EE">
            <w:pPr>
              <w:snapToGrid w:val="0"/>
              <w:spacing w:line="240" w:lineRule="auto"/>
              <w:jc w:val="center"/>
              <w:rPr>
                <w:rFonts w:ascii="宋体" w:hAnsi="宋体" w:cs="宋体"/>
                <w:color w:val="000000" w:themeColor="text1"/>
                <w:sz w:val="18"/>
                <w:szCs w:val="18"/>
              </w:rPr>
            </w:pPr>
          </w:p>
        </w:tc>
        <w:tc>
          <w:tcPr>
            <w:tcW w:w="917" w:type="dxa"/>
            <w:gridSpan w:val="2"/>
            <w:vMerge/>
            <w:tcBorders>
              <w:top w:val="single" w:sz="6" w:space="0" w:color="auto"/>
              <w:left w:val="single" w:sz="6" w:space="0" w:color="auto"/>
              <w:bottom w:val="single" w:sz="6" w:space="0" w:color="auto"/>
              <w:right w:val="single" w:sz="6" w:space="0" w:color="auto"/>
            </w:tcBorders>
            <w:shd w:val="clear" w:color="auto" w:fill="auto"/>
            <w:vAlign w:val="center"/>
          </w:tcPr>
          <w:p w14:paraId="27CA360D" w14:textId="77777777" w:rsidR="00AA24EE" w:rsidRPr="00A01746" w:rsidRDefault="00AA24EE">
            <w:pPr>
              <w:snapToGrid w:val="0"/>
              <w:spacing w:line="240" w:lineRule="auto"/>
              <w:rPr>
                <w:rFonts w:ascii="宋体" w:hAnsi="宋体" w:cs="宋体"/>
                <w:color w:val="000000" w:themeColor="text1"/>
                <w:sz w:val="18"/>
                <w:szCs w:val="18"/>
              </w:rPr>
            </w:pPr>
          </w:p>
        </w:tc>
        <w:tc>
          <w:tcPr>
            <w:tcW w:w="111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38856DC" w14:textId="77777777" w:rsidR="00AA24EE" w:rsidRDefault="00151449">
            <w:pPr>
              <w:snapToGrid w:val="0"/>
              <w:spacing w:line="240" w:lineRule="auto"/>
              <w:rPr>
                <w:rFonts w:ascii="宋体" w:hAnsi="宋体" w:cs="宋体"/>
                <w:sz w:val="18"/>
                <w:szCs w:val="18"/>
              </w:rPr>
            </w:pPr>
            <w:r>
              <w:rPr>
                <w:rFonts w:ascii="宋体" w:hAnsi="宋体" w:cs="宋体" w:hint="eastAsia"/>
                <w:sz w:val="18"/>
                <w:szCs w:val="18"/>
              </w:rPr>
              <w:t>用于水转印膜</w:t>
            </w:r>
            <w:r>
              <w:rPr>
                <w:rFonts w:ascii="宋体" w:hAnsi="宋体" w:cs="宋体"/>
                <w:sz w:val="18"/>
                <w:szCs w:val="18"/>
                <w:vertAlign w:val="superscript"/>
              </w:rPr>
              <w:t>b</w:t>
            </w:r>
          </w:p>
        </w:tc>
        <w:tc>
          <w:tcPr>
            <w:tcW w:w="849" w:type="dxa"/>
            <w:vMerge/>
            <w:tcBorders>
              <w:top w:val="single" w:sz="6" w:space="0" w:color="auto"/>
              <w:left w:val="single" w:sz="6" w:space="0" w:color="auto"/>
              <w:bottom w:val="single" w:sz="6" w:space="0" w:color="auto"/>
              <w:right w:val="single" w:sz="6" w:space="0" w:color="auto"/>
            </w:tcBorders>
            <w:vAlign w:val="center"/>
          </w:tcPr>
          <w:p w14:paraId="7078E9FF" w14:textId="77777777" w:rsidR="00AA24EE" w:rsidRDefault="00AA24EE">
            <w:pPr>
              <w:snapToGrid w:val="0"/>
              <w:spacing w:line="240" w:lineRule="auto"/>
              <w:jc w:val="center"/>
              <w:rPr>
                <w:rFonts w:ascii="宋体" w:hAnsi="宋体" w:cs="宋体"/>
                <w:sz w:val="18"/>
                <w:szCs w:val="18"/>
              </w:rPr>
            </w:pPr>
          </w:p>
        </w:tc>
        <w:tc>
          <w:tcPr>
            <w:tcW w:w="1419" w:type="dxa"/>
            <w:tcBorders>
              <w:top w:val="single" w:sz="6" w:space="0" w:color="auto"/>
              <w:left w:val="single" w:sz="6" w:space="0" w:color="auto"/>
              <w:bottom w:val="single" w:sz="6" w:space="0" w:color="auto"/>
              <w:right w:val="single" w:sz="6" w:space="0" w:color="auto"/>
            </w:tcBorders>
            <w:shd w:val="clear" w:color="auto" w:fill="auto"/>
            <w:vAlign w:val="center"/>
          </w:tcPr>
          <w:p w14:paraId="69B5BEB1" w14:textId="77777777" w:rsidR="00AA24EE" w:rsidRDefault="00151449">
            <w:pPr>
              <w:snapToGrid w:val="0"/>
              <w:spacing w:line="240" w:lineRule="auto"/>
              <w:jc w:val="center"/>
              <w:rPr>
                <w:rFonts w:ascii="宋体" w:hAnsi="宋体" w:cs="宋体"/>
                <w:color w:val="000000" w:themeColor="text1"/>
                <w:sz w:val="18"/>
                <w:szCs w:val="18"/>
              </w:rPr>
            </w:pPr>
            <w:r>
              <w:rPr>
                <w:rFonts w:ascii="宋体" w:hAnsi="宋体" w:hint="eastAsia"/>
                <w:color w:val="000000" w:themeColor="text1"/>
                <w:sz w:val="18"/>
                <w:szCs w:val="18"/>
              </w:rPr>
              <w:t>≥</w:t>
            </w:r>
            <w:r>
              <w:rPr>
                <w:rFonts w:ascii="宋体" w:hAnsi="宋体"/>
                <w:color w:val="000000" w:themeColor="text1"/>
                <w:sz w:val="18"/>
                <w:szCs w:val="18"/>
              </w:rPr>
              <w:t>90</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7C616B3B" w14:textId="77777777" w:rsidR="00AA24EE" w:rsidRDefault="00151449">
            <w:pPr>
              <w:snapToGrid w:val="0"/>
              <w:spacing w:line="240" w:lineRule="auto"/>
              <w:jc w:val="center"/>
              <w:rPr>
                <w:rFonts w:ascii="宋体" w:hAnsi="宋体" w:cs="宋体"/>
                <w:color w:val="000000" w:themeColor="text1"/>
                <w:sz w:val="18"/>
                <w:szCs w:val="18"/>
              </w:rPr>
            </w:pPr>
            <w:r>
              <w:rPr>
                <w:rFonts w:ascii="宋体" w:hAnsi="宋体" w:hint="eastAsia"/>
                <w:color w:val="000000" w:themeColor="text1"/>
                <w:sz w:val="18"/>
                <w:szCs w:val="18"/>
              </w:rPr>
              <w:t>≥8</w:t>
            </w:r>
            <w:r>
              <w:rPr>
                <w:rFonts w:ascii="宋体" w:hAnsi="宋体"/>
                <w:color w:val="000000" w:themeColor="text1"/>
                <w:sz w:val="18"/>
                <w:szCs w:val="18"/>
              </w:rPr>
              <w:t>5</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405BBBF5" w14:textId="77777777" w:rsidR="00AA24EE" w:rsidRDefault="00151449">
            <w:pPr>
              <w:snapToGrid w:val="0"/>
              <w:spacing w:line="240" w:lineRule="auto"/>
              <w:jc w:val="center"/>
              <w:rPr>
                <w:rFonts w:ascii="宋体" w:hAnsi="宋体" w:cs="宋体"/>
                <w:color w:val="000000" w:themeColor="text1"/>
                <w:sz w:val="18"/>
                <w:szCs w:val="18"/>
              </w:rPr>
            </w:pPr>
            <w:r>
              <w:rPr>
                <w:rFonts w:ascii="宋体" w:hAnsi="宋体" w:hint="eastAsia"/>
                <w:color w:val="000000" w:themeColor="text1"/>
                <w:sz w:val="18"/>
                <w:szCs w:val="18"/>
              </w:rPr>
              <w:t>≥80</w:t>
            </w:r>
          </w:p>
        </w:tc>
        <w:tc>
          <w:tcPr>
            <w:tcW w:w="1120" w:type="dxa"/>
            <w:vMerge/>
            <w:tcBorders>
              <w:top w:val="single" w:sz="6" w:space="0" w:color="auto"/>
              <w:left w:val="single" w:sz="6" w:space="0" w:color="auto"/>
              <w:bottom w:val="single" w:sz="6" w:space="0" w:color="auto"/>
              <w:right w:val="single" w:sz="12" w:space="0" w:color="auto"/>
            </w:tcBorders>
            <w:shd w:val="clear" w:color="auto" w:fill="auto"/>
            <w:vAlign w:val="center"/>
          </w:tcPr>
          <w:p w14:paraId="1A4673DB" w14:textId="77777777" w:rsidR="00AA24EE" w:rsidRDefault="00AA24EE">
            <w:pPr>
              <w:snapToGrid w:val="0"/>
              <w:spacing w:line="240" w:lineRule="auto"/>
              <w:jc w:val="center"/>
              <w:rPr>
                <w:rFonts w:ascii="宋体" w:hAnsi="宋体"/>
                <w:sz w:val="18"/>
                <w:szCs w:val="18"/>
              </w:rPr>
            </w:pPr>
          </w:p>
        </w:tc>
      </w:tr>
      <w:tr w:rsidR="00AA24EE" w14:paraId="623A3F60" w14:textId="77777777" w:rsidTr="003300CD">
        <w:trPr>
          <w:trHeight w:val="355"/>
        </w:trPr>
        <w:tc>
          <w:tcPr>
            <w:tcW w:w="541" w:type="dxa"/>
            <w:tcBorders>
              <w:top w:val="single" w:sz="6" w:space="0" w:color="auto"/>
              <w:left w:val="single" w:sz="12" w:space="0" w:color="auto"/>
              <w:bottom w:val="single" w:sz="6" w:space="0" w:color="auto"/>
              <w:right w:val="single" w:sz="6" w:space="0" w:color="auto"/>
            </w:tcBorders>
            <w:shd w:val="clear" w:color="auto" w:fill="auto"/>
            <w:vAlign w:val="center"/>
          </w:tcPr>
          <w:p w14:paraId="31B736F6" w14:textId="77777777" w:rsidR="00AA24EE" w:rsidRPr="00A01746" w:rsidRDefault="00151449">
            <w:pPr>
              <w:snapToGrid w:val="0"/>
              <w:spacing w:line="240" w:lineRule="auto"/>
              <w:jc w:val="center"/>
              <w:rPr>
                <w:rFonts w:ascii="宋体" w:hAnsi="宋体" w:cs="宋体"/>
                <w:color w:val="000000" w:themeColor="text1"/>
                <w:sz w:val="18"/>
                <w:szCs w:val="18"/>
              </w:rPr>
            </w:pPr>
            <w:bookmarkStart w:id="42" w:name="_Hlk103956009"/>
            <w:r w:rsidRPr="00A01746">
              <w:rPr>
                <w:rFonts w:ascii="宋体" w:hAnsi="宋体" w:cs="宋体"/>
                <w:color w:val="000000" w:themeColor="text1"/>
                <w:sz w:val="18"/>
                <w:szCs w:val="18"/>
              </w:rPr>
              <w:t>13</w:t>
            </w:r>
          </w:p>
        </w:tc>
        <w:tc>
          <w:tcPr>
            <w:tcW w:w="401"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5CC45A60" w14:textId="77777777" w:rsidR="00AA24EE" w:rsidRPr="00A01746" w:rsidRDefault="00151449">
            <w:pPr>
              <w:snapToGrid w:val="0"/>
              <w:spacing w:line="240" w:lineRule="auto"/>
              <w:jc w:val="center"/>
              <w:rPr>
                <w:rFonts w:ascii="宋体" w:hAnsi="宋体" w:cs="宋体"/>
                <w:color w:val="000000" w:themeColor="text1"/>
                <w:sz w:val="18"/>
                <w:szCs w:val="18"/>
              </w:rPr>
            </w:pPr>
            <w:r w:rsidRPr="00A01746">
              <w:rPr>
                <w:rFonts w:ascii="宋体" w:hAnsi="宋体" w:cs="宋体"/>
                <w:color w:val="000000" w:themeColor="text1"/>
                <w:sz w:val="18"/>
                <w:szCs w:val="18"/>
              </w:rPr>
              <w:t>创新</w:t>
            </w:r>
            <w:r w:rsidRPr="00A01746">
              <w:rPr>
                <w:rFonts w:ascii="宋体" w:hAnsi="宋体" w:cs="宋体" w:hint="eastAsia"/>
                <w:color w:val="000000" w:themeColor="text1"/>
                <w:sz w:val="18"/>
                <w:szCs w:val="18"/>
              </w:rPr>
              <w:t>性</w:t>
            </w:r>
            <w:r w:rsidRPr="00A01746">
              <w:rPr>
                <w:rFonts w:ascii="宋体" w:hAnsi="宋体" w:cs="宋体"/>
                <w:color w:val="000000" w:themeColor="text1"/>
                <w:sz w:val="18"/>
                <w:szCs w:val="18"/>
              </w:rPr>
              <w:t>指标</w:t>
            </w:r>
          </w:p>
        </w:tc>
        <w:tc>
          <w:tcPr>
            <w:tcW w:w="202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73CBFB00" w14:textId="77777777" w:rsidR="00AA24EE" w:rsidRPr="00A01746" w:rsidRDefault="00151449">
            <w:pPr>
              <w:snapToGrid w:val="0"/>
              <w:spacing w:line="240" w:lineRule="auto"/>
              <w:rPr>
                <w:rFonts w:ascii="宋体" w:hAnsi="宋体" w:cs="宋体"/>
                <w:color w:val="000000" w:themeColor="text1"/>
                <w:sz w:val="18"/>
                <w:szCs w:val="18"/>
              </w:rPr>
            </w:pPr>
            <w:r w:rsidRPr="00A01746">
              <w:rPr>
                <w:rFonts w:ascii="宋体" w:hAnsi="宋体" w:cs="宋体" w:hint="eastAsia"/>
                <w:color w:val="000000" w:themeColor="text1"/>
                <w:sz w:val="18"/>
                <w:szCs w:val="18"/>
              </w:rPr>
              <w:t>气味强度等级</w:t>
            </w:r>
          </w:p>
        </w:tc>
        <w:tc>
          <w:tcPr>
            <w:tcW w:w="849" w:type="dxa"/>
            <w:vMerge w:val="restart"/>
            <w:tcBorders>
              <w:top w:val="single" w:sz="6" w:space="0" w:color="auto"/>
              <w:left w:val="single" w:sz="6" w:space="0" w:color="auto"/>
              <w:bottom w:val="single" w:sz="6" w:space="0" w:color="auto"/>
              <w:right w:val="single" w:sz="6" w:space="0" w:color="auto"/>
            </w:tcBorders>
            <w:vAlign w:val="center"/>
          </w:tcPr>
          <w:p w14:paraId="73691EF1" w14:textId="77777777" w:rsidR="00AA24EE" w:rsidRPr="00A01746" w:rsidRDefault="00151449">
            <w:pPr>
              <w:snapToGrid w:val="0"/>
              <w:spacing w:line="240" w:lineRule="auto"/>
              <w:jc w:val="center"/>
              <w:rPr>
                <w:rFonts w:ascii="宋体" w:hAnsi="宋体" w:cs="宋体"/>
                <w:color w:val="000000" w:themeColor="text1"/>
                <w:sz w:val="18"/>
                <w:szCs w:val="18"/>
              </w:rPr>
            </w:pPr>
            <w:r w:rsidRPr="00A01746">
              <w:rPr>
                <w:rFonts w:ascii="宋体" w:hAnsi="宋体" w:cs="宋体" w:hint="eastAsia"/>
                <w:color w:val="000000" w:themeColor="text1"/>
                <w:sz w:val="18"/>
                <w:szCs w:val="18"/>
              </w:rPr>
              <w:t>市场</w:t>
            </w:r>
          </w:p>
          <w:p w14:paraId="22D4EBC7" w14:textId="77777777" w:rsidR="00AA24EE" w:rsidRPr="00A01746" w:rsidRDefault="00151449">
            <w:pPr>
              <w:snapToGrid w:val="0"/>
              <w:spacing w:line="240" w:lineRule="auto"/>
              <w:jc w:val="center"/>
              <w:rPr>
                <w:rFonts w:ascii="宋体" w:hAnsi="宋体" w:cs="宋体"/>
                <w:color w:val="000000" w:themeColor="text1"/>
                <w:sz w:val="18"/>
                <w:szCs w:val="18"/>
              </w:rPr>
            </w:pPr>
            <w:r w:rsidRPr="00A01746">
              <w:rPr>
                <w:rFonts w:ascii="宋体" w:hAnsi="宋体" w:cs="宋体" w:hint="eastAsia"/>
                <w:color w:val="000000" w:themeColor="text1"/>
                <w:sz w:val="18"/>
                <w:szCs w:val="18"/>
              </w:rPr>
              <w:t>需求</w:t>
            </w:r>
          </w:p>
        </w:tc>
        <w:tc>
          <w:tcPr>
            <w:tcW w:w="439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D65FE3E" w14:textId="77777777" w:rsidR="00AA24EE" w:rsidRPr="00A01746" w:rsidRDefault="00151449">
            <w:pPr>
              <w:snapToGrid w:val="0"/>
              <w:spacing w:line="240" w:lineRule="auto"/>
              <w:jc w:val="center"/>
              <w:rPr>
                <w:rFonts w:ascii="宋体" w:hAnsi="宋体" w:cs="宋体"/>
                <w:color w:val="000000" w:themeColor="text1"/>
                <w:sz w:val="18"/>
                <w:szCs w:val="18"/>
              </w:rPr>
            </w:pPr>
            <w:r w:rsidRPr="00A01746">
              <w:rPr>
                <w:rFonts w:ascii="宋体" w:hAnsi="宋体" w:cs="宋体" w:hint="eastAsia"/>
                <w:color w:val="000000" w:themeColor="text1"/>
                <w:sz w:val="18"/>
                <w:szCs w:val="18"/>
              </w:rPr>
              <w:t>≤</w:t>
            </w:r>
            <w:r w:rsidRPr="00A01746">
              <w:rPr>
                <w:rFonts w:ascii="宋体" w:hAnsi="宋体" w:hint="eastAsia"/>
                <w:color w:val="000000" w:themeColor="text1"/>
                <w:sz w:val="18"/>
                <w:szCs w:val="18"/>
              </w:rPr>
              <w:t>1级</w:t>
            </w:r>
          </w:p>
        </w:tc>
        <w:tc>
          <w:tcPr>
            <w:tcW w:w="1120" w:type="dxa"/>
            <w:tcBorders>
              <w:top w:val="single" w:sz="6" w:space="0" w:color="auto"/>
              <w:left w:val="single" w:sz="6" w:space="0" w:color="auto"/>
              <w:bottom w:val="single" w:sz="6" w:space="0" w:color="auto"/>
              <w:right w:val="single" w:sz="12" w:space="0" w:color="auto"/>
            </w:tcBorders>
            <w:shd w:val="clear" w:color="auto" w:fill="auto"/>
            <w:vAlign w:val="center"/>
          </w:tcPr>
          <w:p w14:paraId="2CD77F45" w14:textId="77777777" w:rsidR="00AA24EE" w:rsidRPr="00A01746" w:rsidRDefault="00151449">
            <w:pPr>
              <w:snapToGrid w:val="0"/>
              <w:spacing w:line="240" w:lineRule="auto"/>
              <w:rPr>
                <w:rFonts w:ascii="宋体" w:hAnsi="宋体"/>
                <w:color w:val="000000" w:themeColor="text1"/>
                <w:sz w:val="18"/>
                <w:szCs w:val="18"/>
              </w:rPr>
            </w:pPr>
            <w:r w:rsidRPr="00A01746">
              <w:rPr>
                <w:rFonts w:ascii="宋体" w:hAnsi="宋体" w:hint="eastAsia"/>
                <w:color w:val="000000" w:themeColor="text1"/>
                <w:sz w:val="18"/>
                <w:szCs w:val="18"/>
              </w:rPr>
              <w:t>G</w:t>
            </w:r>
            <w:r w:rsidRPr="00A01746">
              <w:rPr>
                <w:rFonts w:ascii="宋体" w:hAnsi="宋体"/>
                <w:color w:val="000000" w:themeColor="text1"/>
                <w:sz w:val="18"/>
                <w:szCs w:val="18"/>
              </w:rPr>
              <w:t>B/T 35773</w:t>
            </w:r>
            <w:r w:rsidRPr="00A01746">
              <w:rPr>
                <w:rFonts w:ascii="宋体" w:hAnsi="宋体" w:hint="eastAsia"/>
                <w:color w:val="000000" w:themeColor="text1"/>
                <w:sz w:val="18"/>
                <w:szCs w:val="18"/>
              </w:rPr>
              <w:t xml:space="preserve"> </w:t>
            </w:r>
          </w:p>
        </w:tc>
      </w:tr>
      <w:tr w:rsidR="00AA24EE" w14:paraId="347769E0" w14:textId="77777777" w:rsidTr="003300CD">
        <w:trPr>
          <w:trHeight w:val="355"/>
        </w:trPr>
        <w:tc>
          <w:tcPr>
            <w:tcW w:w="541" w:type="dxa"/>
            <w:tcBorders>
              <w:top w:val="single" w:sz="6" w:space="0" w:color="auto"/>
              <w:left w:val="single" w:sz="12" w:space="0" w:color="auto"/>
              <w:bottom w:val="single" w:sz="6" w:space="0" w:color="auto"/>
              <w:right w:val="single" w:sz="6" w:space="0" w:color="auto"/>
            </w:tcBorders>
            <w:shd w:val="clear" w:color="auto" w:fill="auto"/>
            <w:vAlign w:val="center"/>
          </w:tcPr>
          <w:p w14:paraId="6F9E2063" w14:textId="77777777" w:rsidR="00AA24EE" w:rsidRPr="00A01746" w:rsidRDefault="00151449">
            <w:pPr>
              <w:snapToGrid w:val="0"/>
              <w:spacing w:line="240" w:lineRule="auto"/>
              <w:jc w:val="center"/>
              <w:rPr>
                <w:rFonts w:ascii="宋体" w:hAnsi="宋体" w:cs="宋体"/>
                <w:color w:val="000000" w:themeColor="text1"/>
                <w:sz w:val="18"/>
                <w:szCs w:val="18"/>
              </w:rPr>
            </w:pPr>
            <w:r w:rsidRPr="00A01746">
              <w:rPr>
                <w:rFonts w:ascii="宋体" w:hAnsi="宋体" w:cs="宋体" w:hint="eastAsia"/>
                <w:color w:val="000000" w:themeColor="text1"/>
                <w:sz w:val="18"/>
                <w:szCs w:val="18"/>
              </w:rPr>
              <w:t>1</w:t>
            </w:r>
            <w:r w:rsidRPr="00A01746">
              <w:rPr>
                <w:rFonts w:ascii="宋体" w:hAnsi="宋体" w:cs="宋体"/>
                <w:color w:val="000000" w:themeColor="text1"/>
                <w:sz w:val="18"/>
                <w:szCs w:val="18"/>
              </w:rPr>
              <w:t>4</w:t>
            </w:r>
          </w:p>
        </w:tc>
        <w:tc>
          <w:tcPr>
            <w:tcW w:w="401" w:type="dxa"/>
            <w:vMerge/>
            <w:tcBorders>
              <w:top w:val="single" w:sz="6" w:space="0" w:color="auto"/>
              <w:left w:val="single" w:sz="6" w:space="0" w:color="auto"/>
              <w:bottom w:val="single" w:sz="6" w:space="0" w:color="auto"/>
              <w:right w:val="single" w:sz="6" w:space="0" w:color="auto"/>
            </w:tcBorders>
            <w:shd w:val="clear" w:color="auto" w:fill="auto"/>
            <w:vAlign w:val="center"/>
          </w:tcPr>
          <w:p w14:paraId="204D5FFE" w14:textId="77777777" w:rsidR="00AA24EE" w:rsidRPr="00A01746" w:rsidRDefault="00AA24EE">
            <w:pPr>
              <w:snapToGrid w:val="0"/>
              <w:spacing w:line="240" w:lineRule="auto"/>
              <w:jc w:val="center"/>
              <w:rPr>
                <w:rFonts w:ascii="宋体" w:hAnsi="宋体" w:cs="宋体"/>
                <w:color w:val="000000" w:themeColor="text1"/>
                <w:sz w:val="18"/>
                <w:szCs w:val="18"/>
              </w:rPr>
            </w:pPr>
          </w:p>
        </w:tc>
        <w:tc>
          <w:tcPr>
            <w:tcW w:w="202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536847A6" w14:textId="77777777" w:rsidR="00AA24EE" w:rsidRPr="00A01746" w:rsidRDefault="00151449">
            <w:pPr>
              <w:snapToGrid w:val="0"/>
              <w:spacing w:line="240" w:lineRule="auto"/>
              <w:rPr>
                <w:rFonts w:ascii="宋体" w:hAnsi="宋体" w:cs="宋体"/>
                <w:color w:val="000000" w:themeColor="text1"/>
                <w:sz w:val="18"/>
                <w:szCs w:val="18"/>
              </w:rPr>
            </w:pPr>
            <w:r w:rsidRPr="00A01746">
              <w:rPr>
                <w:rFonts w:ascii="宋体" w:hAnsi="宋体" w:cs="宋体" w:hint="eastAsia"/>
                <w:color w:val="000000" w:themeColor="text1"/>
                <w:sz w:val="18"/>
                <w:szCs w:val="18"/>
              </w:rPr>
              <w:t>水转印膜水分/%</w:t>
            </w:r>
          </w:p>
        </w:tc>
        <w:tc>
          <w:tcPr>
            <w:tcW w:w="849" w:type="dxa"/>
            <w:vMerge/>
            <w:tcBorders>
              <w:top w:val="single" w:sz="6" w:space="0" w:color="auto"/>
              <w:left w:val="single" w:sz="6" w:space="0" w:color="auto"/>
              <w:bottom w:val="single" w:sz="6" w:space="0" w:color="auto"/>
              <w:right w:val="single" w:sz="6" w:space="0" w:color="auto"/>
            </w:tcBorders>
            <w:vAlign w:val="center"/>
          </w:tcPr>
          <w:p w14:paraId="629183DE" w14:textId="77777777" w:rsidR="00AA24EE" w:rsidRPr="00A01746" w:rsidRDefault="00AA24EE">
            <w:pPr>
              <w:snapToGrid w:val="0"/>
              <w:spacing w:line="240" w:lineRule="auto"/>
              <w:jc w:val="center"/>
              <w:rPr>
                <w:rFonts w:ascii="宋体" w:hAnsi="宋体" w:cs="宋体"/>
                <w:color w:val="000000" w:themeColor="text1"/>
                <w:sz w:val="18"/>
                <w:szCs w:val="18"/>
              </w:rPr>
            </w:pPr>
          </w:p>
        </w:tc>
        <w:tc>
          <w:tcPr>
            <w:tcW w:w="439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37CD051" w14:textId="77777777" w:rsidR="00AA24EE" w:rsidRPr="00A01746" w:rsidRDefault="00151449">
            <w:pPr>
              <w:snapToGrid w:val="0"/>
              <w:spacing w:line="240" w:lineRule="auto"/>
              <w:jc w:val="center"/>
              <w:rPr>
                <w:rFonts w:ascii="宋体" w:hAnsi="宋体" w:cs="宋体"/>
                <w:color w:val="000000" w:themeColor="text1"/>
                <w:sz w:val="18"/>
                <w:szCs w:val="18"/>
              </w:rPr>
            </w:pPr>
            <w:r w:rsidRPr="00A01746">
              <w:rPr>
                <w:rFonts w:ascii="宋体" w:hAnsi="宋体" w:cs="宋体" w:hint="eastAsia"/>
                <w:color w:val="000000" w:themeColor="text1"/>
                <w:sz w:val="18"/>
                <w:szCs w:val="18"/>
              </w:rPr>
              <w:t>1～</w:t>
            </w:r>
            <w:r w:rsidRPr="00A01746">
              <w:rPr>
                <w:rFonts w:ascii="宋体" w:hAnsi="宋体" w:cs="宋体"/>
                <w:color w:val="000000" w:themeColor="text1"/>
                <w:sz w:val="18"/>
                <w:szCs w:val="18"/>
              </w:rPr>
              <w:t>5</w:t>
            </w:r>
          </w:p>
        </w:tc>
        <w:tc>
          <w:tcPr>
            <w:tcW w:w="1120" w:type="dxa"/>
            <w:tcBorders>
              <w:top w:val="single" w:sz="6" w:space="0" w:color="auto"/>
              <w:left w:val="single" w:sz="6" w:space="0" w:color="auto"/>
              <w:bottom w:val="single" w:sz="6" w:space="0" w:color="auto"/>
              <w:right w:val="single" w:sz="12" w:space="0" w:color="auto"/>
            </w:tcBorders>
            <w:shd w:val="clear" w:color="auto" w:fill="auto"/>
            <w:vAlign w:val="center"/>
          </w:tcPr>
          <w:p w14:paraId="66505FC8" w14:textId="77777777" w:rsidR="00AA24EE" w:rsidRPr="00A01746" w:rsidRDefault="00151449">
            <w:pPr>
              <w:snapToGrid w:val="0"/>
              <w:spacing w:line="240" w:lineRule="auto"/>
              <w:jc w:val="center"/>
              <w:rPr>
                <w:rFonts w:ascii="宋体" w:hAnsi="宋体" w:cs="宋体"/>
                <w:color w:val="000000" w:themeColor="text1"/>
                <w:sz w:val="18"/>
                <w:szCs w:val="18"/>
              </w:rPr>
            </w:pPr>
            <w:r w:rsidRPr="00A01746">
              <w:rPr>
                <w:rFonts w:ascii="宋体" w:hAnsi="宋体" w:hint="eastAsia"/>
                <w:color w:val="000000" w:themeColor="text1"/>
                <w:sz w:val="18"/>
                <w:szCs w:val="18"/>
              </w:rPr>
              <w:t>GB/T 6284</w:t>
            </w:r>
          </w:p>
        </w:tc>
      </w:tr>
      <w:tr w:rsidR="00AA24EE" w14:paraId="5364BD00" w14:textId="77777777" w:rsidTr="003300CD">
        <w:trPr>
          <w:trHeight w:val="355"/>
        </w:trPr>
        <w:tc>
          <w:tcPr>
            <w:tcW w:w="541" w:type="dxa"/>
            <w:tcBorders>
              <w:top w:val="single" w:sz="6" w:space="0" w:color="auto"/>
              <w:left w:val="single" w:sz="12" w:space="0" w:color="auto"/>
              <w:bottom w:val="single" w:sz="6" w:space="0" w:color="auto"/>
              <w:right w:val="single" w:sz="6" w:space="0" w:color="auto"/>
            </w:tcBorders>
            <w:shd w:val="clear" w:color="auto" w:fill="auto"/>
            <w:vAlign w:val="center"/>
          </w:tcPr>
          <w:p w14:paraId="642597A1" w14:textId="77777777" w:rsidR="00AA24EE" w:rsidRPr="00A01746" w:rsidRDefault="00151449">
            <w:pPr>
              <w:snapToGrid w:val="0"/>
              <w:spacing w:line="240" w:lineRule="auto"/>
              <w:jc w:val="center"/>
              <w:rPr>
                <w:rFonts w:ascii="宋体" w:hAnsi="宋体" w:cs="宋体"/>
                <w:color w:val="000000" w:themeColor="text1"/>
                <w:sz w:val="18"/>
                <w:szCs w:val="18"/>
              </w:rPr>
            </w:pPr>
            <w:r w:rsidRPr="00A01746">
              <w:rPr>
                <w:rFonts w:ascii="宋体" w:hAnsi="宋体" w:cs="宋体" w:hint="eastAsia"/>
                <w:color w:val="000000" w:themeColor="text1"/>
                <w:sz w:val="18"/>
                <w:szCs w:val="18"/>
              </w:rPr>
              <w:t>1</w:t>
            </w:r>
            <w:r w:rsidRPr="00A01746">
              <w:rPr>
                <w:rFonts w:ascii="宋体" w:hAnsi="宋体" w:cs="宋体"/>
                <w:color w:val="000000" w:themeColor="text1"/>
                <w:sz w:val="18"/>
                <w:szCs w:val="18"/>
              </w:rPr>
              <w:t>5</w:t>
            </w:r>
          </w:p>
        </w:tc>
        <w:tc>
          <w:tcPr>
            <w:tcW w:w="401" w:type="dxa"/>
            <w:vMerge/>
            <w:tcBorders>
              <w:top w:val="single" w:sz="6" w:space="0" w:color="auto"/>
              <w:left w:val="single" w:sz="6" w:space="0" w:color="auto"/>
              <w:bottom w:val="single" w:sz="6" w:space="0" w:color="auto"/>
              <w:right w:val="single" w:sz="6" w:space="0" w:color="auto"/>
            </w:tcBorders>
            <w:shd w:val="clear" w:color="auto" w:fill="auto"/>
            <w:vAlign w:val="center"/>
          </w:tcPr>
          <w:p w14:paraId="1136F2DA" w14:textId="77777777" w:rsidR="00AA24EE" w:rsidRPr="00A01746" w:rsidRDefault="00AA24EE">
            <w:pPr>
              <w:snapToGrid w:val="0"/>
              <w:spacing w:line="240" w:lineRule="auto"/>
              <w:jc w:val="center"/>
              <w:rPr>
                <w:rFonts w:ascii="宋体" w:hAnsi="宋体" w:cs="宋体"/>
                <w:color w:val="000000" w:themeColor="text1"/>
                <w:sz w:val="18"/>
                <w:szCs w:val="18"/>
              </w:rPr>
            </w:pPr>
          </w:p>
        </w:tc>
        <w:tc>
          <w:tcPr>
            <w:tcW w:w="202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040F563D" w14:textId="77777777" w:rsidR="00AA24EE" w:rsidRPr="00A01746" w:rsidRDefault="00151449">
            <w:pPr>
              <w:snapToGrid w:val="0"/>
              <w:spacing w:line="240" w:lineRule="auto"/>
              <w:jc w:val="left"/>
              <w:rPr>
                <w:rFonts w:ascii="宋体" w:hAnsi="宋体" w:cs="宋体"/>
                <w:color w:val="000000" w:themeColor="text1"/>
                <w:sz w:val="18"/>
                <w:szCs w:val="18"/>
              </w:rPr>
            </w:pPr>
            <w:proofErr w:type="gramStart"/>
            <w:r w:rsidRPr="00A01746">
              <w:rPr>
                <w:rFonts w:ascii="宋体" w:hAnsi="宋体" w:cs="宋体" w:hint="eastAsia"/>
                <w:color w:val="000000" w:themeColor="text1"/>
                <w:sz w:val="18"/>
                <w:szCs w:val="18"/>
              </w:rPr>
              <w:t>膜卷端面</w:t>
            </w:r>
            <w:proofErr w:type="gramEnd"/>
            <w:r w:rsidRPr="00A01746">
              <w:rPr>
                <w:rFonts w:ascii="宋体" w:hAnsi="宋体" w:cs="宋体" w:hint="eastAsia"/>
                <w:color w:val="000000" w:themeColor="text1"/>
                <w:sz w:val="18"/>
                <w:szCs w:val="18"/>
              </w:rPr>
              <w:t>整齐度/mm</w:t>
            </w:r>
          </w:p>
        </w:tc>
        <w:tc>
          <w:tcPr>
            <w:tcW w:w="849" w:type="dxa"/>
            <w:vMerge/>
            <w:tcBorders>
              <w:top w:val="single" w:sz="6" w:space="0" w:color="auto"/>
              <w:left w:val="single" w:sz="6" w:space="0" w:color="auto"/>
              <w:bottom w:val="single" w:sz="6" w:space="0" w:color="auto"/>
              <w:right w:val="single" w:sz="6" w:space="0" w:color="auto"/>
            </w:tcBorders>
            <w:vAlign w:val="center"/>
          </w:tcPr>
          <w:p w14:paraId="5B6C08BF" w14:textId="77777777" w:rsidR="00AA24EE" w:rsidRPr="00A01746" w:rsidRDefault="00AA24EE">
            <w:pPr>
              <w:snapToGrid w:val="0"/>
              <w:spacing w:line="240" w:lineRule="auto"/>
              <w:jc w:val="center"/>
              <w:rPr>
                <w:rFonts w:ascii="宋体" w:hAnsi="宋体" w:cs="宋体"/>
                <w:color w:val="000000" w:themeColor="text1"/>
                <w:sz w:val="18"/>
                <w:szCs w:val="18"/>
              </w:rPr>
            </w:pPr>
          </w:p>
        </w:tc>
        <w:tc>
          <w:tcPr>
            <w:tcW w:w="1419" w:type="dxa"/>
            <w:tcBorders>
              <w:top w:val="single" w:sz="6" w:space="0" w:color="auto"/>
              <w:left w:val="single" w:sz="6" w:space="0" w:color="auto"/>
              <w:bottom w:val="single" w:sz="6" w:space="0" w:color="auto"/>
              <w:right w:val="single" w:sz="6" w:space="0" w:color="auto"/>
            </w:tcBorders>
            <w:shd w:val="clear" w:color="auto" w:fill="auto"/>
            <w:vAlign w:val="center"/>
          </w:tcPr>
          <w:p w14:paraId="5A987621" w14:textId="77777777" w:rsidR="00AA24EE" w:rsidRPr="00A01746" w:rsidRDefault="00151449">
            <w:pPr>
              <w:snapToGrid w:val="0"/>
              <w:spacing w:line="240" w:lineRule="auto"/>
              <w:jc w:val="center"/>
              <w:rPr>
                <w:rFonts w:ascii="宋体" w:hAnsi="宋体" w:cs="宋体"/>
                <w:color w:val="000000" w:themeColor="text1"/>
                <w:sz w:val="18"/>
                <w:szCs w:val="18"/>
              </w:rPr>
            </w:pPr>
            <w:r w:rsidRPr="00A01746">
              <w:rPr>
                <w:rFonts w:ascii="宋体" w:hAnsi="宋体" w:cs="宋体" w:hint="eastAsia"/>
                <w:color w:val="000000" w:themeColor="text1"/>
                <w:sz w:val="18"/>
                <w:szCs w:val="18"/>
              </w:rPr>
              <w:t>≤</w:t>
            </w:r>
            <w:r w:rsidRPr="00A01746">
              <w:rPr>
                <w:rFonts w:ascii="宋体" w:hAnsi="宋体" w:cs="宋体"/>
                <w:color w:val="000000" w:themeColor="text1"/>
                <w:sz w:val="18"/>
                <w:szCs w:val="18"/>
              </w:rPr>
              <w:t>2</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25F8BBAA" w14:textId="77777777" w:rsidR="00AA24EE" w:rsidRPr="00A01746" w:rsidRDefault="00151449">
            <w:pPr>
              <w:snapToGrid w:val="0"/>
              <w:spacing w:line="240" w:lineRule="auto"/>
              <w:jc w:val="center"/>
              <w:rPr>
                <w:rFonts w:ascii="宋体" w:hAnsi="宋体" w:cs="宋体"/>
                <w:color w:val="000000" w:themeColor="text1"/>
                <w:sz w:val="18"/>
                <w:szCs w:val="18"/>
              </w:rPr>
            </w:pPr>
            <w:r w:rsidRPr="00A01746">
              <w:rPr>
                <w:rFonts w:ascii="宋体" w:hAnsi="宋体" w:cs="宋体" w:hint="eastAsia"/>
                <w:color w:val="000000" w:themeColor="text1"/>
                <w:sz w:val="18"/>
                <w:szCs w:val="18"/>
              </w:rPr>
              <w:t>≤</w:t>
            </w:r>
            <w:r w:rsidRPr="00A01746">
              <w:rPr>
                <w:rFonts w:ascii="宋体" w:hAnsi="宋体" w:hint="eastAsia"/>
                <w:color w:val="000000" w:themeColor="text1"/>
                <w:sz w:val="18"/>
                <w:szCs w:val="18"/>
              </w:rPr>
              <w:t>3</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52441CE8" w14:textId="77777777" w:rsidR="00AA24EE" w:rsidRPr="00A01746" w:rsidRDefault="00AA24EE">
            <w:pPr>
              <w:snapToGrid w:val="0"/>
              <w:spacing w:line="240" w:lineRule="auto"/>
              <w:jc w:val="center"/>
              <w:rPr>
                <w:rFonts w:ascii="宋体" w:hAnsi="宋体" w:cs="宋体"/>
                <w:color w:val="000000" w:themeColor="text1"/>
                <w:sz w:val="18"/>
                <w:szCs w:val="18"/>
              </w:rPr>
            </w:pPr>
          </w:p>
        </w:tc>
        <w:tc>
          <w:tcPr>
            <w:tcW w:w="1120" w:type="dxa"/>
            <w:tcBorders>
              <w:top w:val="single" w:sz="6" w:space="0" w:color="auto"/>
              <w:left w:val="single" w:sz="6" w:space="0" w:color="auto"/>
              <w:bottom w:val="single" w:sz="6" w:space="0" w:color="auto"/>
              <w:right w:val="single" w:sz="12" w:space="0" w:color="auto"/>
            </w:tcBorders>
            <w:shd w:val="clear" w:color="auto" w:fill="auto"/>
            <w:vAlign w:val="center"/>
          </w:tcPr>
          <w:p w14:paraId="1A15DA4F" w14:textId="77777777" w:rsidR="00AA24EE" w:rsidRPr="00A01746" w:rsidRDefault="00151449">
            <w:pPr>
              <w:snapToGrid w:val="0"/>
              <w:spacing w:line="240" w:lineRule="auto"/>
              <w:jc w:val="center"/>
              <w:rPr>
                <w:rFonts w:ascii="宋体" w:hAnsi="宋体"/>
                <w:color w:val="000000" w:themeColor="text1"/>
                <w:sz w:val="18"/>
                <w:szCs w:val="18"/>
              </w:rPr>
            </w:pPr>
            <w:r w:rsidRPr="00A01746">
              <w:rPr>
                <w:rFonts w:ascii="宋体" w:hAnsi="宋体" w:hint="eastAsia"/>
                <w:color w:val="000000" w:themeColor="text1"/>
                <w:sz w:val="18"/>
                <w:szCs w:val="18"/>
              </w:rPr>
              <w:t xml:space="preserve"> 附录</w:t>
            </w:r>
          </w:p>
        </w:tc>
      </w:tr>
      <w:tr w:rsidR="00AA24EE" w14:paraId="7D29B7E0" w14:textId="77777777" w:rsidTr="003300CD">
        <w:trPr>
          <w:trHeight w:val="426"/>
        </w:trPr>
        <w:tc>
          <w:tcPr>
            <w:tcW w:w="541" w:type="dxa"/>
            <w:tcBorders>
              <w:top w:val="single" w:sz="6" w:space="0" w:color="auto"/>
              <w:left w:val="single" w:sz="12" w:space="0" w:color="auto"/>
              <w:bottom w:val="single" w:sz="12" w:space="0" w:color="auto"/>
              <w:right w:val="single" w:sz="6" w:space="0" w:color="auto"/>
            </w:tcBorders>
            <w:shd w:val="clear" w:color="auto" w:fill="auto"/>
            <w:vAlign w:val="center"/>
          </w:tcPr>
          <w:p w14:paraId="5AB37A98" w14:textId="77777777" w:rsidR="00AA24EE" w:rsidRPr="00A01746" w:rsidRDefault="00151449">
            <w:pPr>
              <w:snapToGrid w:val="0"/>
              <w:spacing w:line="240" w:lineRule="auto"/>
              <w:jc w:val="center"/>
              <w:rPr>
                <w:rFonts w:ascii="宋体" w:hAnsi="宋体" w:cs="宋体"/>
                <w:color w:val="000000" w:themeColor="text1"/>
                <w:sz w:val="18"/>
                <w:szCs w:val="18"/>
              </w:rPr>
            </w:pPr>
            <w:r w:rsidRPr="00A01746">
              <w:rPr>
                <w:rFonts w:ascii="宋体" w:hAnsi="宋体" w:cs="宋体" w:hint="eastAsia"/>
                <w:color w:val="000000" w:themeColor="text1"/>
                <w:sz w:val="18"/>
                <w:szCs w:val="18"/>
              </w:rPr>
              <w:t>1</w:t>
            </w:r>
            <w:r w:rsidRPr="00A01746">
              <w:rPr>
                <w:rFonts w:ascii="宋体" w:hAnsi="宋体" w:cs="宋体"/>
                <w:color w:val="000000" w:themeColor="text1"/>
                <w:sz w:val="18"/>
                <w:szCs w:val="18"/>
              </w:rPr>
              <w:t>6</w:t>
            </w:r>
          </w:p>
        </w:tc>
        <w:tc>
          <w:tcPr>
            <w:tcW w:w="401" w:type="dxa"/>
            <w:vMerge/>
            <w:tcBorders>
              <w:top w:val="single" w:sz="6" w:space="0" w:color="auto"/>
              <w:left w:val="single" w:sz="6" w:space="0" w:color="auto"/>
              <w:bottom w:val="single" w:sz="12" w:space="0" w:color="auto"/>
              <w:right w:val="single" w:sz="6" w:space="0" w:color="auto"/>
            </w:tcBorders>
            <w:shd w:val="clear" w:color="auto" w:fill="auto"/>
            <w:vAlign w:val="center"/>
          </w:tcPr>
          <w:p w14:paraId="32731201" w14:textId="77777777" w:rsidR="00AA24EE" w:rsidRPr="00A01746" w:rsidRDefault="00AA24EE">
            <w:pPr>
              <w:snapToGrid w:val="0"/>
              <w:spacing w:line="240" w:lineRule="auto"/>
              <w:jc w:val="center"/>
              <w:rPr>
                <w:rFonts w:ascii="宋体" w:hAnsi="宋体" w:cs="宋体"/>
                <w:color w:val="000000" w:themeColor="text1"/>
                <w:sz w:val="18"/>
                <w:szCs w:val="18"/>
              </w:rPr>
            </w:pPr>
          </w:p>
        </w:tc>
        <w:tc>
          <w:tcPr>
            <w:tcW w:w="2028" w:type="dxa"/>
            <w:gridSpan w:val="4"/>
            <w:tcBorders>
              <w:top w:val="single" w:sz="6" w:space="0" w:color="auto"/>
              <w:left w:val="single" w:sz="6" w:space="0" w:color="auto"/>
              <w:bottom w:val="single" w:sz="12" w:space="0" w:color="auto"/>
              <w:right w:val="single" w:sz="6" w:space="0" w:color="auto"/>
            </w:tcBorders>
            <w:shd w:val="clear" w:color="auto" w:fill="auto"/>
            <w:vAlign w:val="center"/>
          </w:tcPr>
          <w:p w14:paraId="038682B7" w14:textId="77777777" w:rsidR="00AA24EE" w:rsidRPr="00A01746" w:rsidRDefault="00151449">
            <w:pPr>
              <w:snapToGrid w:val="0"/>
              <w:spacing w:line="240" w:lineRule="auto"/>
              <w:jc w:val="left"/>
              <w:rPr>
                <w:rFonts w:ascii="宋体" w:hAnsi="宋体" w:cs="宋体"/>
                <w:color w:val="000000" w:themeColor="text1"/>
                <w:sz w:val="18"/>
                <w:szCs w:val="18"/>
              </w:rPr>
            </w:pPr>
            <w:r w:rsidRPr="00A01746">
              <w:rPr>
                <w:rFonts w:ascii="宋体" w:hAnsi="宋体" w:cs="宋体" w:hint="eastAsia"/>
                <w:color w:val="000000" w:themeColor="text1"/>
                <w:sz w:val="18"/>
                <w:szCs w:val="18"/>
              </w:rPr>
              <w:t>扩散度</w:t>
            </w:r>
            <w:r w:rsidRPr="00A01746">
              <w:rPr>
                <w:rFonts w:ascii="宋体" w:hAnsi="宋体" w:cs="宋体" w:hint="eastAsia"/>
                <w:color w:val="000000" w:themeColor="text1"/>
                <w:sz w:val="18"/>
                <w:szCs w:val="18"/>
                <w:vertAlign w:val="superscript"/>
              </w:rPr>
              <w:t>c</w:t>
            </w:r>
          </w:p>
        </w:tc>
        <w:tc>
          <w:tcPr>
            <w:tcW w:w="849" w:type="dxa"/>
            <w:vMerge/>
            <w:tcBorders>
              <w:top w:val="single" w:sz="6" w:space="0" w:color="auto"/>
              <w:left w:val="single" w:sz="6" w:space="0" w:color="auto"/>
              <w:bottom w:val="single" w:sz="12" w:space="0" w:color="auto"/>
              <w:right w:val="single" w:sz="6" w:space="0" w:color="auto"/>
            </w:tcBorders>
          </w:tcPr>
          <w:p w14:paraId="5A514B7E" w14:textId="77777777" w:rsidR="00AA24EE" w:rsidRPr="00A01746" w:rsidRDefault="00AA24EE">
            <w:pPr>
              <w:snapToGrid w:val="0"/>
              <w:spacing w:line="240" w:lineRule="auto"/>
              <w:jc w:val="center"/>
              <w:rPr>
                <w:rFonts w:ascii="宋体" w:hAnsi="宋体" w:cs="宋体"/>
                <w:color w:val="000000" w:themeColor="text1"/>
                <w:sz w:val="18"/>
                <w:szCs w:val="18"/>
              </w:rPr>
            </w:pPr>
          </w:p>
        </w:tc>
        <w:tc>
          <w:tcPr>
            <w:tcW w:w="1419" w:type="dxa"/>
            <w:tcBorders>
              <w:top w:val="single" w:sz="6" w:space="0" w:color="auto"/>
              <w:left w:val="single" w:sz="6" w:space="0" w:color="auto"/>
              <w:bottom w:val="single" w:sz="12" w:space="0" w:color="auto"/>
              <w:right w:val="single" w:sz="6" w:space="0" w:color="auto"/>
            </w:tcBorders>
            <w:shd w:val="clear" w:color="auto" w:fill="auto"/>
            <w:vAlign w:val="center"/>
          </w:tcPr>
          <w:p w14:paraId="7BCA16A2" w14:textId="77777777" w:rsidR="00AA24EE" w:rsidRPr="00A01746" w:rsidRDefault="00151449">
            <w:pPr>
              <w:snapToGrid w:val="0"/>
              <w:spacing w:line="240" w:lineRule="auto"/>
              <w:jc w:val="center"/>
              <w:rPr>
                <w:rFonts w:ascii="宋体" w:hAnsi="宋体" w:cs="宋体"/>
                <w:color w:val="000000" w:themeColor="text1"/>
                <w:sz w:val="18"/>
                <w:szCs w:val="18"/>
              </w:rPr>
            </w:pPr>
            <w:r w:rsidRPr="00A01746">
              <w:rPr>
                <w:rFonts w:ascii="宋体" w:hAnsi="宋体" w:cs="宋体" w:hint="eastAsia"/>
                <w:color w:val="000000" w:themeColor="text1"/>
                <w:sz w:val="18"/>
                <w:szCs w:val="18"/>
              </w:rPr>
              <w:t>良好</w:t>
            </w:r>
          </w:p>
        </w:tc>
        <w:tc>
          <w:tcPr>
            <w:tcW w:w="1417" w:type="dxa"/>
            <w:tcBorders>
              <w:top w:val="single" w:sz="6" w:space="0" w:color="auto"/>
              <w:left w:val="single" w:sz="6" w:space="0" w:color="auto"/>
              <w:bottom w:val="single" w:sz="12" w:space="0" w:color="auto"/>
              <w:right w:val="single" w:sz="6" w:space="0" w:color="auto"/>
            </w:tcBorders>
            <w:shd w:val="clear" w:color="auto" w:fill="auto"/>
            <w:vAlign w:val="center"/>
          </w:tcPr>
          <w:p w14:paraId="12D33A58" w14:textId="77777777" w:rsidR="00AA24EE" w:rsidRPr="00A01746" w:rsidRDefault="00151449">
            <w:pPr>
              <w:snapToGrid w:val="0"/>
              <w:spacing w:line="240" w:lineRule="auto"/>
              <w:jc w:val="center"/>
              <w:rPr>
                <w:rFonts w:ascii="宋体" w:hAnsi="宋体" w:cs="宋体"/>
                <w:color w:val="000000" w:themeColor="text1"/>
                <w:sz w:val="18"/>
                <w:szCs w:val="18"/>
              </w:rPr>
            </w:pPr>
            <w:r w:rsidRPr="00A01746">
              <w:rPr>
                <w:rFonts w:ascii="宋体" w:hAnsi="宋体" w:cs="宋体" w:hint="eastAsia"/>
                <w:color w:val="000000" w:themeColor="text1"/>
                <w:sz w:val="18"/>
                <w:szCs w:val="18"/>
              </w:rPr>
              <w:t>较好</w:t>
            </w:r>
          </w:p>
        </w:tc>
        <w:tc>
          <w:tcPr>
            <w:tcW w:w="1559" w:type="dxa"/>
            <w:tcBorders>
              <w:top w:val="single" w:sz="6" w:space="0" w:color="auto"/>
              <w:left w:val="single" w:sz="6" w:space="0" w:color="auto"/>
              <w:bottom w:val="single" w:sz="12" w:space="0" w:color="auto"/>
              <w:right w:val="single" w:sz="6" w:space="0" w:color="auto"/>
            </w:tcBorders>
            <w:shd w:val="clear" w:color="auto" w:fill="auto"/>
            <w:vAlign w:val="center"/>
          </w:tcPr>
          <w:p w14:paraId="4C71EE40" w14:textId="77777777" w:rsidR="00AA24EE" w:rsidRPr="00A01746" w:rsidRDefault="00151449">
            <w:pPr>
              <w:snapToGrid w:val="0"/>
              <w:spacing w:line="240" w:lineRule="auto"/>
              <w:jc w:val="center"/>
              <w:rPr>
                <w:rFonts w:ascii="宋体" w:hAnsi="宋体" w:cs="宋体"/>
                <w:color w:val="000000" w:themeColor="text1"/>
                <w:sz w:val="18"/>
                <w:szCs w:val="18"/>
              </w:rPr>
            </w:pPr>
            <w:r w:rsidRPr="00A01746">
              <w:rPr>
                <w:rFonts w:ascii="宋体" w:hAnsi="宋体" w:cs="宋体" w:hint="eastAsia"/>
                <w:color w:val="000000" w:themeColor="text1"/>
                <w:sz w:val="18"/>
                <w:szCs w:val="18"/>
              </w:rPr>
              <w:t>一般</w:t>
            </w:r>
          </w:p>
        </w:tc>
        <w:tc>
          <w:tcPr>
            <w:tcW w:w="1120" w:type="dxa"/>
            <w:tcBorders>
              <w:top w:val="single" w:sz="6" w:space="0" w:color="auto"/>
              <w:left w:val="single" w:sz="6" w:space="0" w:color="auto"/>
              <w:bottom w:val="single" w:sz="12" w:space="0" w:color="auto"/>
              <w:right w:val="single" w:sz="12" w:space="0" w:color="auto"/>
            </w:tcBorders>
            <w:shd w:val="clear" w:color="auto" w:fill="auto"/>
            <w:vAlign w:val="center"/>
          </w:tcPr>
          <w:p w14:paraId="49CDF480" w14:textId="77777777" w:rsidR="00AA24EE" w:rsidRPr="00A01746" w:rsidRDefault="00151449">
            <w:pPr>
              <w:jc w:val="center"/>
              <w:rPr>
                <w:rFonts w:ascii="宋体" w:hAnsi="宋体" w:cs="宋体"/>
                <w:color w:val="000000" w:themeColor="text1"/>
                <w:kern w:val="0"/>
                <w:sz w:val="18"/>
                <w:szCs w:val="18"/>
              </w:rPr>
            </w:pPr>
            <w:r w:rsidRPr="00A01746">
              <w:rPr>
                <w:rFonts w:ascii="宋体" w:hAnsi="宋体" w:hint="eastAsia"/>
                <w:color w:val="000000" w:themeColor="text1"/>
                <w:sz w:val="18"/>
                <w:szCs w:val="18"/>
              </w:rPr>
              <w:t>附录A</w:t>
            </w:r>
            <w:r w:rsidRPr="00A01746">
              <w:rPr>
                <w:rFonts w:ascii="宋体" w:hAnsi="宋体"/>
                <w:color w:val="000000" w:themeColor="text1"/>
                <w:sz w:val="18"/>
                <w:szCs w:val="18"/>
              </w:rPr>
              <w:t>.3</w:t>
            </w:r>
          </w:p>
        </w:tc>
      </w:tr>
      <w:tr w:rsidR="00AA24EE" w14:paraId="3EBAD1C1" w14:textId="77777777" w:rsidTr="003300CD">
        <w:trPr>
          <w:trHeight w:val="434"/>
        </w:trPr>
        <w:tc>
          <w:tcPr>
            <w:tcW w:w="541" w:type="dxa"/>
            <w:tcBorders>
              <w:top w:val="single" w:sz="12" w:space="0" w:color="auto"/>
              <w:left w:val="single" w:sz="12" w:space="0" w:color="auto"/>
              <w:bottom w:val="single" w:sz="6" w:space="0" w:color="auto"/>
              <w:right w:val="single" w:sz="6" w:space="0" w:color="auto"/>
            </w:tcBorders>
            <w:shd w:val="clear" w:color="auto" w:fill="auto"/>
            <w:vAlign w:val="center"/>
          </w:tcPr>
          <w:p w14:paraId="4480035C" w14:textId="77777777" w:rsidR="00AA24EE" w:rsidRPr="00A01746" w:rsidRDefault="00151449">
            <w:pPr>
              <w:snapToGrid w:val="0"/>
              <w:spacing w:line="240" w:lineRule="auto"/>
              <w:jc w:val="center"/>
              <w:rPr>
                <w:rFonts w:ascii="宋体" w:hAnsi="宋体" w:cs="宋体"/>
                <w:color w:val="000000" w:themeColor="text1"/>
                <w:sz w:val="18"/>
                <w:szCs w:val="18"/>
              </w:rPr>
            </w:pPr>
            <w:r w:rsidRPr="00A01746">
              <w:rPr>
                <w:rFonts w:ascii="宋体" w:hAnsi="宋体" w:cs="宋体" w:hint="eastAsia"/>
                <w:color w:val="000000" w:themeColor="text1"/>
                <w:sz w:val="18"/>
                <w:szCs w:val="18"/>
              </w:rPr>
              <w:lastRenderedPageBreak/>
              <w:t>1</w:t>
            </w:r>
            <w:r w:rsidRPr="00A01746">
              <w:rPr>
                <w:rFonts w:ascii="宋体" w:hAnsi="宋体" w:cs="宋体"/>
                <w:color w:val="000000" w:themeColor="text1"/>
                <w:sz w:val="18"/>
                <w:szCs w:val="18"/>
              </w:rPr>
              <w:t>7</w:t>
            </w:r>
          </w:p>
        </w:tc>
        <w:tc>
          <w:tcPr>
            <w:tcW w:w="401" w:type="dxa"/>
            <w:vMerge/>
            <w:tcBorders>
              <w:top w:val="single" w:sz="12" w:space="0" w:color="auto"/>
              <w:left w:val="single" w:sz="6" w:space="0" w:color="auto"/>
              <w:bottom w:val="single" w:sz="6" w:space="0" w:color="auto"/>
              <w:right w:val="single" w:sz="6" w:space="0" w:color="auto"/>
            </w:tcBorders>
            <w:shd w:val="clear" w:color="auto" w:fill="auto"/>
            <w:vAlign w:val="center"/>
          </w:tcPr>
          <w:p w14:paraId="7E0DCB57" w14:textId="77777777" w:rsidR="00AA24EE" w:rsidRPr="00A01746" w:rsidRDefault="00AA24EE">
            <w:pPr>
              <w:snapToGrid w:val="0"/>
              <w:spacing w:line="240" w:lineRule="auto"/>
              <w:jc w:val="center"/>
              <w:rPr>
                <w:rFonts w:ascii="宋体" w:hAnsi="宋体" w:cs="宋体"/>
                <w:color w:val="000000" w:themeColor="text1"/>
                <w:sz w:val="18"/>
                <w:szCs w:val="18"/>
              </w:rPr>
            </w:pPr>
          </w:p>
        </w:tc>
        <w:tc>
          <w:tcPr>
            <w:tcW w:w="2028" w:type="dxa"/>
            <w:gridSpan w:val="4"/>
            <w:tcBorders>
              <w:top w:val="single" w:sz="12" w:space="0" w:color="auto"/>
              <w:left w:val="single" w:sz="6" w:space="0" w:color="auto"/>
              <w:bottom w:val="single" w:sz="6" w:space="0" w:color="auto"/>
              <w:right w:val="single" w:sz="6" w:space="0" w:color="auto"/>
            </w:tcBorders>
            <w:shd w:val="clear" w:color="auto" w:fill="auto"/>
            <w:vAlign w:val="center"/>
          </w:tcPr>
          <w:p w14:paraId="723ED086" w14:textId="77777777" w:rsidR="00AA24EE" w:rsidRPr="00A01746" w:rsidRDefault="00151449">
            <w:pPr>
              <w:snapToGrid w:val="0"/>
              <w:spacing w:line="240" w:lineRule="auto"/>
              <w:jc w:val="left"/>
              <w:rPr>
                <w:rFonts w:ascii="宋体" w:hAnsi="宋体" w:cs="宋体"/>
                <w:color w:val="000000" w:themeColor="text1"/>
                <w:sz w:val="18"/>
                <w:szCs w:val="18"/>
              </w:rPr>
            </w:pPr>
            <w:r w:rsidRPr="00A01746">
              <w:rPr>
                <w:rFonts w:ascii="宋体" w:hAnsi="宋体" w:cs="宋体" w:hint="eastAsia"/>
                <w:color w:val="000000" w:themeColor="text1"/>
                <w:sz w:val="18"/>
                <w:szCs w:val="18"/>
              </w:rPr>
              <w:t>水溶性能</w:t>
            </w:r>
          </w:p>
        </w:tc>
        <w:tc>
          <w:tcPr>
            <w:tcW w:w="849" w:type="dxa"/>
            <w:vMerge/>
            <w:tcBorders>
              <w:top w:val="single" w:sz="12" w:space="0" w:color="auto"/>
              <w:left w:val="single" w:sz="6" w:space="0" w:color="auto"/>
              <w:bottom w:val="single" w:sz="6" w:space="0" w:color="auto"/>
              <w:right w:val="single" w:sz="6" w:space="0" w:color="auto"/>
            </w:tcBorders>
          </w:tcPr>
          <w:p w14:paraId="6ED291B3" w14:textId="77777777" w:rsidR="00AA24EE" w:rsidRDefault="00AA24EE">
            <w:pPr>
              <w:snapToGrid w:val="0"/>
              <w:spacing w:line="240" w:lineRule="auto"/>
              <w:jc w:val="center"/>
              <w:rPr>
                <w:rFonts w:ascii="宋体" w:hAnsi="宋体" w:cs="宋体"/>
                <w:sz w:val="18"/>
                <w:szCs w:val="18"/>
              </w:rPr>
            </w:pPr>
          </w:p>
        </w:tc>
        <w:tc>
          <w:tcPr>
            <w:tcW w:w="1419" w:type="dxa"/>
            <w:tcBorders>
              <w:top w:val="single" w:sz="12" w:space="0" w:color="auto"/>
              <w:left w:val="single" w:sz="6" w:space="0" w:color="auto"/>
              <w:bottom w:val="single" w:sz="6" w:space="0" w:color="auto"/>
              <w:right w:val="single" w:sz="6" w:space="0" w:color="auto"/>
            </w:tcBorders>
            <w:shd w:val="clear" w:color="auto" w:fill="auto"/>
            <w:vAlign w:val="center"/>
          </w:tcPr>
          <w:p w14:paraId="1F2C64F5" w14:textId="77777777" w:rsidR="00AA24EE" w:rsidRDefault="00151449">
            <w:pPr>
              <w:snapToGrid w:val="0"/>
              <w:spacing w:line="240" w:lineRule="auto"/>
              <w:jc w:val="center"/>
              <w:rPr>
                <w:rFonts w:ascii="宋体" w:hAnsi="宋体" w:cs="宋体"/>
                <w:sz w:val="18"/>
                <w:szCs w:val="18"/>
              </w:rPr>
            </w:pPr>
            <w:r>
              <w:rPr>
                <w:rFonts w:ascii="宋体" w:hAnsi="宋体" w:cs="宋体" w:hint="eastAsia"/>
                <w:sz w:val="18"/>
                <w:szCs w:val="18"/>
              </w:rPr>
              <w:t>完全水溶</w:t>
            </w:r>
          </w:p>
        </w:tc>
        <w:tc>
          <w:tcPr>
            <w:tcW w:w="1417" w:type="dxa"/>
            <w:tcBorders>
              <w:top w:val="single" w:sz="12" w:space="0" w:color="auto"/>
              <w:left w:val="single" w:sz="6" w:space="0" w:color="auto"/>
              <w:bottom w:val="single" w:sz="6" w:space="0" w:color="auto"/>
              <w:right w:val="single" w:sz="6" w:space="0" w:color="auto"/>
            </w:tcBorders>
            <w:shd w:val="clear" w:color="auto" w:fill="auto"/>
            <w:vAlign w:val="center"/>
          </w:tcPr>
          <w:p w14:paraId="0529D842" w14:textId="77777777" w:rsidR="00AA24EE" w:rsidRDefault="00151449">
            <w:pPr>
              <w:snapToGrid w:val="0"/>
              <w:spacing w:line="240" w:lineRule="auto"/>
              <w:jc w:val="center"/>
              <w:rPr>
                <w:rFonts w:ascii="宋体" w:hAnsi="宋体" w:cs="宋体"/>
                <w:sz w:val="18"/>
                <w:szCs w:val="18"/>
              </w:rPr>
            </w:pPr>
            <w:r>
              <w:rPr>
                <w:rFonts w:ascii="宋体" w:hAnsi="宋体" w:cs="宋体" w:hint="eastAsia"/>
                <w:sz w:val="18"/>
                <w:szCs w:val="18"/>
              </w:rPr>
              <w:t>有</w:t>
            </w:r>
            <w:proofErr w:type="gramStart"/>
            <w:r>
              <w:rPr>
                <w:rFonts w:ascii="宋体" w:hAnsi="宋体" w:cs="宋体" w:hint="eastAsia"/>
                <w:sz w:val="18"/>
                <w:szCs w:val="18"/>
              </w:rPr>
              <w:t>轻微膜渣</w:t>
            </w:r>
            <w:proofErr w:type="gramEnd"/>
          </w:p>
        </w:tc>
        <w:tc>
          <w:tcPr>
            <w:tcW w:w="1559" w:type="dxa"/>
            <w:tcBorders>
              <w:top w:val="single" w:sz="12" w:space="0" w:color="auto"/>
              <w:left w:val="single" w:sz="6" w:space="0" w:color="auto"/>
              <w:bottom w:val="single" w:sz="6" w:space="0" w:color="auto"/>
              <w:right w:val="single" w:sz="6" w:space="0" w:color="auto"/>
            </w:tcBorders>
            <w:shd w:val="clear" w:color="auto" w:fill="auto"/>
            <w:vAlign w:val="center"/>
          </w:tcPr>
          <w:p w14:paraId="315A19DE" w14:textId="77777777" w:rsidR="00AA24EE" w:rsidRDefault="00151449">
            <w:pPr>
              <w:snapToGrid w:val="0"/>
              <w:spacing w:line="240" w:lineRule="auto"/>
              <w:jc w:val="center"/>
              <w:rPr>
                <w:rFonts w:ascii="宋体" w:hAnsi="宋体" w:cs="宋体"/>
                <w:sz w:val="18"/>
                <w:szCs w:val="18"/>
              </w:rPr>
            </w:pPr>
            <w:r>
              <w:rPr>
                <w:rFonts w:ascii="宋体" w:hAnsi="宋体" w:cs="宋体" w:hint="eastAsia"/>
                <w:sz w:val="18"/>
                <w:szCs w:val="18"/>
              </w:rPr>
              <w:t>有轻微残余物</w:t>
            </w:r>
          </w:p>
        </w:tc>
        <w:tc>
          <w:tcPr>
            <w:tcW w:w="1120" w:type="dxa"/>
            <w:tcBorders>
              <w:top w:val="single" w:sz="12" w:space="0" w:color="auto"/>
              <w:left w:val="single" w:sz="6" w:space="0" w:color="auto"/>
              <w:bottom w:val="single" w:sz="6" w:space="0" w:color="auto"/>
              <w:right w:val="single" w:sz="12" w:space="0" w:color="auto"/>
            </w:tcBorders>
            <w:shd w:val="clear" w:color="auto" w:fill="auto"/>
            <w:vAlign w:val="center"/>
          </w:tcPr>
          <w:p w14:paraId="689F34D6" w14:textId="77777777" w:rsidR="00AA24EE" w:rsidRDefault="00151449">
            <w:pPr>
              <w:jc w:val="center"/>
              <w:rPr>
                <w:rFonts w:ascii="宋体" w:hAnsi="宋体" w:cs="宋体"/>
                <w:color w:val="444444"/>
                <w:kern w:val="0"/>
                <w:sz w:val="18"/>
                <w:szCs w:val="18"/>
              </w:rPr>
            </w:pPr>
            <w:r>
              <w:rPr>
                <w:rFonts w:ascii="宋体" w:hAnsi="宋体" w:cs="宋体" w:hint="eastAsia"/>
                <w:color w:val="444444"/>
                <w:kern w:val="0"/>
                <w:sz w:val="18"/>
                <w:szCs w:val="18"/>
              </w:rPr>
              <w:t>附录A</w:t>
            </w:r>
            <w:r>
              <w:rPr>
                <w:rFonts w:ascii="宋体" w:hAnsi="宋体" w:cs="宋体"/>
                <w:color w:val="444444"/>
                <w:kern w:val="0"/>
                <w:sz w:val="18"/>
                <w:szCs w:val="18"/>
              </w:rPr>
              <w:t>.4</w:t>
            </w:r>
          </w:p>
        </w:tc>
      </w:tr>
      <w:bookmarkEnd w:id="42"/>
      <w:tr w:rsidR="00AA24EE" w14:paraId="75B5200A" w14:textId="77777777" w:rsidTr="003300CD">
        <w:trPr>
          <w:trHeight w:val="434"/>
        </w:trPr>
        <w:tc>
          <w:tcPr>
            <w:tcW w:w="9334" w:type="dxa"/>
            <w:gridSpan w:val="11"/>
            <w:tcBorders>
              <w:top w:val="single" w:sz="6" w:space="0" w:color="auto"/>
              <w:left w:val="single" w:sz="12" w:space="0" w:color="auto"/>
              <w:bottom w:val="single" w:sz="12" w:space="0" w:color="auto"/>
              <w:right w:val="single" w:sz="12" w:space="0" w:color="auto"/>
            </w:tcBorders>
            <w:shd w:val="clear" w:color="auto" w:fill="auto"/>
            <w:vAlign w:val="center"/>
          </w:tcPr>
          <w:p w14:paraId="200DB50D" w14:textId="77777777" w:rsidR="00AA24EE" w:rsidRPr="00A01746" w:rsidRDefault="00151449">
            <w:pPr>
              <w:spacing w:line="240" w:lineRule="auto"/>
              <w:contextualSpacing/>
              <w:rPr>
                <w:rFonts w:ascii="宋体" w:hAnsi="宋体"/>
                <w:color w:val="000000" w:themeColor="text1"/>
                <w:sz w:val="18"/>
                <w:szCs w:val="18"/>
              </w:rPr>
            </w:pPr>
            <w:r w:rsidRPr="00A01746">
              <w:rPr>
                <w:rFonts w:ascii="宋体" w:hAnsi="宋体"/>
                <w:color w:val="000000" w:themeColor="text1"/>
                <w:sz w:val="18"/>
                <w:szCs w:val="18"/>
                <w:vertAlign w:val="superscript"/>
              </w:rPr>
              <w:t>a</w:t>
            </w:r>
            <w:r w:rsidRPr="00A01746">
              <w:rPr>
                <w:rFonts w:ascii="宋体" w:hAnsi="宋体"/>
                <w:color w:val="000000" w:themeColor="text1"/>
                <w:sz w:val="18"/>
                <w:szCs w:val="18"/>
              </w:rPr>
              <w:t xml:space="preserve"> </w:t>
            </w:r>
            <w:r w:rsidRPr="00A01746">
              <w:rPr>
                <w:rFonts w:ascii="宋体" w:hAnsi="宋体" w:hint="eastAsia"/>
                <w:color w:val="000000" w:themeColor="text1"/>
                <w:sz w:val="18"/>
                <w:szCs w:val="18"/>
              </w:rPr>
              <w:t>仅适用于透明膜。</w:t>
            </w:r>
          </w:p>
          <w:p w14:paraId="48E788B1" w14:textId="77777777" w:rsidR="00AA24EE" w:rsidRPr="00A01746" w:rsidRDefault="00151449">
            <w:pPr>
              <w:spacing w:line="240" w:lineRule="auto"/>
              <w:contextualSpacing/>
              <w:rPr>
                <w:rFonts w:ascii="宋体" w:hAnsi="宋体"/>
                <w:color w:val="000000" w:themeColor="text1"/>
                <w:sz w:val="18"/>
                <w:szCs w:val="18"/>
              </w:rPr>
            </w:pPr>
            <w:r w:rsidRPr="00A01746">
              <w:rPr>
                <w:rFonts w:ascii="宋体" w:hAnsi="宋体"/>
                <w:color w:val="000000" w:themeColor="text1"/>
                <w:sz w:val="18"/>
                <w:szCs w:val="18"/>
                <w:vertAlign w:val="superscript"/>
              </w:rPr>
              <w:t>b</w:t>
            </w:r>
            <w:r w:rsidRPr="00A01746">
              <w:rPr>
                <w:rFonts w:ascii="宋体" w:hAnsi="宋体"/>
                <w:color w:val="000000" w:themeColor="text1"/>
                <w:sz w:val="18"/>
                <w:szCs w:val="18"/>
              </w:rPr>
              <w:t xml:space="preserve"> </w:t>
            </w:r>
            <w:r w:rsidRPr="00A01746">
              <w:rPr>
                <w:rFonts w:ascii="宋体" w:hAnsi="宋体" w:hint="eastAsia"/>
                <w:color w:val="000000" w:themeColor="text1"/>
                <w:sz w:val="18"/>
                <w:szCs w:val="18"/>
              </w:rPr>
              <w:t>使用流延法生产，抗拉强度和断裂伸长率不分纵横向，其抗拉强度和断裂伸长率参考吹塑法生产的横向数值。</w:t>
            </w:r>
          </w:p>
          <w:p w14:paraId="7573C763" w14:textId="77777777" w:rsidR="00AA24EE" w:rsidRPr="00A01746" w:rsidRDefault="00151449">
            <w:pPr>
              <w:spacing w:line="240" w:lineRule="auto"/>
              <w:contextualSpacing/>
              <w:rPr>
                <w:rFonts w:ascii="宋体" w:hAnsi="宋体"/>
                <w:color w:val="000000" w:themeColor="text1"/>
                <w:sz w:val="18"/>
                <w:szCs w:val="18"/>
              </w:rPr>
            </w:pPr>
            <w:r w:rsidRPr="00A01746">
              <w:rPr>
                <w:rFonts w:ascii="宋体" w:hAnsi="宋体" w:hint="eastAsia"/>
                <w:color w:val="000000" w:themeColor="text1"/>
                <w:sz w:val="18"/>
                <w:szCs w:val="18"/>
                <w:vertAlign w:val="superscript"/>
              </w:rPr>
              <w:t>c</w:t>
            </w:r>
            <w:r w:rsidRPr="00A01746">
              <w:rPr>
                <w:rFonts w:ascii="宋体" w:hAnsi="宋体"/>
                <w:color w:val="000000" w:themeColor="text1"/>
                <w:sz w:val="18"/>
                <w:szCs w:val="18"/>
              </w:rPr>
              <w:t xml:space="preserve"> </w:t>
            </w:r>
            <w:proofErr w:type="gramStart"/>
            <w:r w:rsidRPr="00A01746">
              <w:rPr>
                <w:rFonts w:ascii="宋体" w:hAnsi="宋体" w:hint="eastAsia"/>
                <w:color w:val="000000" w:themeColor="text1"/>
                <w:sz w:val="18"/>
                <w:szCs w:val="18"/>
              </w:rPr>
              <w:t>扩散度只针对</w:t>
            </w:r>
            <w:proofErr w:type="gramEnd"/>
            <w:r w:rsidRPr="00A01746">
              <w:rPr>
                <w:rFonts w:ascii="宋体" w:hAnsi="宋体" w:hint="eastAsia"/>
                <w:color w:val="000000" w:themeColor="text1"/>
                <w:sz w:val="18"/>
                <w:szCs w:val="18"/>
              </w:rPr>
              <w:t>水转印薄膜。</w:t>
            </w:r>
          </w:p>
        </w:tc>
      </w:tr>
    </w:tbl>
    <w:p w14:paraId="409B223C" w14:textId="77777777" w:rsidR="00AA24EE" w:rsidRDefault="00151449">
      <w:pPr>
        <w:pStyle w:val="affc"/>
        <w:spacing w:before="240" w:after="240"/>
      </w:pPr>
      <w:r>
        <w:rPr>
          <w:rFonts w:hint="eastAsia"/>
        </w:rPr>
        <w:t>评价方法及等级划分</w:t>
      </w:r>
    </w:p>
    <w:p w14:paraId="1A7D225A" w14:textId="77777777" w:rsidR="00AA24EE" w:rsidRDefault="00151449">
      <w:pPr>
        <w:pStyle w:val="afffff5"/>
        <w:ind w:firstLine="420"/>
      </w:pPr>
      <w:r>
        <w:rPr>
          <w:rFonts w:hint="eastAsia"/>
        </w:rPr>
        <w:t>评价结果划分为一级、二级和三级，各等级所对应的划分依据见表2。达到三级要求及以上的企业标准，并按照有关要求进行自我声明公开后，均可进入包装用聚乙烯醇薄膜企业标准排行榜。达到</w:t>
      </w:r>
      <w:proofErr w:type="gramStart"/>
      <w:r>
        <w:rPr>
          <w:rFonts w:hint="eastAsia"/>
        </w:rPr>
        <w:t>一级要求</w:t>
      </w:r>
      <w:proofErr w:type="gramEnd"/>
      <w:r>
        <w:rPr>
          <w:rFonts w:hint="eastAsia"/>
        </w:rPr>
        <w:t>的企业标准，</w:t>
      </w:r>
      <w:proofErr w:type="gramStart"/>
      <w:r>
        <w:rPr>
          <w:rFonts w:hint="eastAsia"/>
        </w:rPr>
        <w:t>且按照</w:t>
      </w:r>
      <w:proofErr w:type="gramEnd"/>
      <w:r>
        <w:rPr>
          <w:rFonts w:hint="eastAsia"/>
        </w:rPr>
        <w:t>要求进行自我声明公开后，其标准和符合标准的产品可以直接进入包装用聚乙烯醇薄膜的企业标准“领跑者”候选名单。</w:t>
      </w:r>
    </w:p>
    <w:p w14:paraId="4D9BA645" w14:textId="77777777" w:rsidR="00AA24EE" w:rsidRDefault="00151449">
      <w:pPr>
        <w:pStyle w:val="aff2"/>
        <w:spacing w:before="120" w:after="120"/>
      </w:pPr>
      <w:r>
        <w:rPr>
          <w:rFonts w:hint="eastAsia"/>
        </w:rPr>
        <w:t>指标评价要求及</w:t>
      </w:r>
      <w:r>
        <w:t>等级划分</w:t>
      </w:r>
    </w:p>
    <w:tbl>
      <w:tblPr>
        <w:tblStyle w:val="affffc"/>
        <w:tblW w:w="9222"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1722"/>
        <w:gridCol w:w="1189"/>
        <w:gridCol w:w="1418"/>
        <w:gridCol w:w="2268"/>
        <w:gridCol w:w="2625"/>
      </w:tblGrid>
      <w:tr w:rsidR="00AA24EE" w14:paraId="2536CA80" w14:textId="77777777" w:rsidTr="00145EFF">
        <w:trPr>
          <w:tblHeader/>
          <w:jc w:val="center"/>
        </w:trPr>
        <w:tc>
          <w:tcPr>
            <w:tcW w:w="1722" w:type="dxa"/>
            <w:tcBorders>
              <w:top w:val="single" w:sz="12" w:space="0" w:color="auto"/>
              <w:left w:val="single" w:sz="12" w:space="0" w:color="auto"/>
              <w:bottom w:val="single" w:sz="12" w:space="0" w:color="auto"/>
              <w:right w:val="single" w:sz="6" w:space="0" w:color="auto"/>
            </w:tcBorders>
            <w:shd w:val="clear" w:color="auto" w:fill="auto"/>
            <w:vAlign w:val="center"/>
          </w:tcPr>
          <w:p w14:paraId="67467B28" w14:textId="77777777" w:rsidR="00AA24EE" w:rsidRDefault="00151449">
            <w:pPr>
              <w:pStyle w:val="afffffffff9"/>
            </w:pPr>
            <w:r>
              <w:rPr>
                <w:rFonts w:hAnsi="宋体"/>
                <w:szCs w:val="18"/>
              </w:rPr>
              <w:t>评价等级</w:t>
            </w:r>
          </w:p>
        </w:tc>
        <w:tc>
          <w:tcPr>
            <w:tcW w:w="7500" w:type="dxa"/>
            <w:gridSpan w:val="4"/>
            <w:tcBorders>
              <w:top w:val="single" w:sz="12" w:space="0" w:color="auto"/>
              <w:left w:val="single" w:sz="6" w:space="0" w:color="auto"/>
              <w:bottom w:val="single" w:sz="12" w:space="0" w:color="auto"/>
              <w:right w:val="single" w:sz="12" w:space="0" w:color="auto"/>
            </w:tcBorders>
            <w:shd w:val="clear" w:color="auto" w:fill="auto"/>
            <w:vAlign w:val="center"/>
          </w:tcPr>
          <w:p w14:paraId="15EFA26C" w14:textId="77777777" w:rsidR="00AA24EE" w:rsidRDefault="00151449">
            <w:pPr>
              <w:pStyle w:val="afffffffff9"/>
            </w:pPr>
            <w:r>
              <w:rPr>
                <w:rFonts w:hAnsi="宋体"/>
                <w:szCs w:val="18"/>
              </w:rPr>
              <w:t>满足条件</w:t>
            </w:r>
          </w:p>
        </w:tc>
      </w:tr>
      <w:tr w:rsidR="00AA24EE" w14:paraId="50F77270" w14:textId="77777777" w:rsidTr="00145EFF">
        <w:trPr>
          <w:jc w:val="center"/>
        </w:trPr>
        <w:tc>
          <w:tcPr>
            <w:tcW w:w="1722" w:type="dxa"/>
            <w:tcBorders>
              <w:top w:val="single" w:sz="12" w:space="0" w:color="auto"/>
              <w:left w:val="single" w:sz="12" w:space="0" w:color="auto"/>
              <w:bottom w:val="single" w:sz="4" w:space="0" w:color="auto"/>
            </w:tcBorders>
            <w:shd w:val="clear" w:color="auto" w:fill="auto"/>
            <w:vAlign w:val="center"/>
          </w:tcPr>
          <w:p w14:paraId="42034BFE" w14:textId="77777777" w:rsidR="00AA24EE" w:rsidRDefault="00151449">
            <w:pPr>
              <w:pStyle w:val="afffffffff9"/>
            </w:pPr>
            <w:r>
              <w:rPr>
                <w:rFonts w:hAnsi="宋体" w:hint="eastAsia"/>
                <w:szCs w:val="18"/>
              </w:rPr>
              <w:t>一级应同时满足</w:t>
            </w:r>
          </w:p>
        </w:tc>
        <w:tc>
          <w:tcPr>
            <w:tcW w:w="1189" w:type="dxa"/>
            <w:vMerge w:val="restart"/>
            <w:tcBorders>
              <w:top w:val="single" w:sz="12" w:space="0" w:color="auto"/>
              <w:bottom w:val="single" w:sz="4" w:space="0" w:color="auto"/>
            </w:tcBorders>
            <w:shd w:val="clear" w:color="auto" w:fill="auto"/>
            <w:vAlign w:val="center"/>
          </w:tcPr>
          <w:p w14:paraId="138731A8" w14:textId="77777777" w:rsidR="00AA24EE" w:rsidRDefault="00151449">
            <w:pPr>
              <w:pStyle w:val="afffffffff9"/>
            </w:pPr>
            <w:r>
              <w:rPr>
                <w:rFonts w:hAnsi="宋体" w:hint="eastAsia"/>
                <w:szCs w:val="18"/>
              </w:rPr>
              <w:t>基本要求</w:t>
            </w:r>
          </w:p>
        </w:tc>
        <w:tc>
          <w:tcPr>
            <w:tcW w:w="1418" w:type="dxa"/>
            <w:vMerge w:val="restart"/>
            <w:tcBorders>
              <w:top w:val="single" w:sz="12" w:space="0" w:color="auto"/>
              <w:bottom w:val="single" w:sz="4" w:space="0" w:color="auto"/>
            </w:tcBorders>
            <w:shd w:val="clear" w:color="auto" w:fill="auto"/>
            <w:vAlign w:val="center"/>
          </w:tcPr>
          <w:p w14:paraId="4488C077" w14:textId="77777777" w:rsidR="00AA24EE" w:rsidRDefault="00151449">
            <w:pPr>
              <w:pStyle w:val="afffffffff9"/>
            </w:pPr>
            <w:r>
              <w:rPr>
                <w:rFonts w:hAnsi="宋体"/>
                <w:szCs w:val="18"/>
              </w:rPr>
              <w:t>基础指标</w:t>
            </w:r>
            <w:r>
              <w:rPr>
                <w:rFonts w:hAnsi="宋体" w:hint="eastAsia"/>
                <w:szCs w:val="18"/>
              </w:rPr>
              <w:t>要</w:t>
            </w:r>
            <w:r>
              <w:rPr>
                <w:rFonts w:hAnsi="宋体"/>
                <w:szCs w:val="18"/>
              </w:rPr>
              <w:t>求</w:t>
            </w:r>
          </w:p>
        </w:tc>
        <w:tc>
          <w:tcPr>
            <w:tcW w:w="2268" w:type="dxa"/>
            <w:tcBorders>
              <w:top w:val="single" w:sz="12" w:space="0" w:color="auto"/>
              <w:bottom w:val="single" w:sz="4" w:space="0" w:color="auto"/>
            </w:tcBorders>
            <w:shd w:val="clear" w:color="auto" w:fill="auto"/>
            <w:vAlign w:val="center"/>
          </w:tcPr>
          <w:p w14:paraId="4D4C652E" w14:textId="77777777" w:rsidR="00AA24EE" w:rsidRDefault="00151449">
            <w:pPr>
              <w:pStyle w:val="afffffffff9"/>
            </w:pPr>
            <w:r>
              <w:rPr>
                <w:rFonts w:hAnsi="宋体" w:hint="eastAsia"/>
                <w:szCs w:val="18"/>
              </w:rPr>
              <w:t>核心指标先进水平要求</w:t>
            </w:r>
          </w:p>
        </w:tc>
        <w:tc>
          <w:tcPr>
            <w:tcW w:w="2625" w:type="dxa"/>
            <w:tcBorders>
              <w:top w:val="single" w:sz="12" w:space="0" w:color="auto"/>
              <w:bottom w:val="single" w:sz="4" w:space="0" w:color="auto"/>
              <w:right w:val="single" w:sz="12" w:space="0" w:color="auto"/>
            </w:tcBorders>
            <w:shd w:val="clear" w:color="auto" w:fill="auto"/>
            <w:vAlign w:val="center"/>
          </w:tcPr>
          <w:p w14:paraId="06D26849" w14:textId="77777777" w:rsidR="00AA24EE" w:rsidRDefault="00151449">
            <w:pPr>
              <w:pStyle w:val="afffffffff9"/>
              <w:ind w:firstLineChars="50" w:firstLine="90"/>
              <w:jc w:val="left"/>
            </w:pPr>
            <w:r>
              <w:rPr>
                <w:rFonts w:hAnsi="宋体" w:hint="eastAsia"/>
                <w:szCs w:val="18"/>
              </w:rPr>
              <w:t>创新指标至少</w:t>
            </w:r>
            <w:r>
              <w:rPr>
                <w:rFonts w:hAnsi="宋体"/>
                <w:szCs w:val="18"/>
              </w:rPr>
              <w:t>3</w:t>
            </w:r>
            <w:r>
              <w:rPr>
                <w:rFonts w:hAnsi="宋体" w:hint="eastAsia"/>
                <w:szCs w:val="18"/>
              </w:rPr>
              <w:t>项先进水平要求</w:t>
            </w:r>
          </w:p>
        </w:tc>
      </w:tr>
      <w:tr w:rsidR="00AA24EE" w14:paraId="442F516E" w14:textId="77777777" w:rsidTr="00145EFF">
        <w:trPr>
          <w:jc w:val="center"/>
        </w:trPr>
        <w:tc>
          <w:tcPr>
            <w:tcW w:w="1722" w:type="dxa"/>
            <w:tcBorders>
              <w:top w:val="single" w:sz="4" w:space="0" w:color="auto"/>
              <w:left w:val="single" w:sz="12" w:space="0" w:color="auto"/>
              <w:bottom w:val="single" w:sz="4" w:space="0" w:color="auto"/>
            </w:tcBorders>
            <w:shd w:val="clear" w:color="auto" w:fill="auto"/>
            <w:vAlign w:val="center"/>
          </w:tcPr>
          <w:p w14:paraId="3FEE1C30" w14:textId="77777777" w:rsidR="00AA24EE" w:rsidRDefault="00151449">
            <w:pPr>
              <w:pStyle w:val="afffffffff9"/>
            </w:pPr>
            <w:r>
              <w:rPr>
                <w:rFonts w:hAnsi="宋体" w:hint="eastAsia"/>
                <w:szCs w:val="18"/>
              </w:rPr>
              <w:t>二级应同时满足</w:t>
            </w:r>
          </w:p>
        </w:tc>
        <w:tc>
          <w:tcPr>
            <w:tcW w:w="1189" w:type="dxa"/>
            <w:vMerge/>
            <w:tcBorders>
              <w:top w:val="single" w:sz="4" w:space="0" w:color="auto"/>
              <w:bottom w:val="single" w:sz="4" w:space="0" w:color="auto"/>
            </w:tcBorders>
            <w:shd w:val="clear" w:color="auto" w:fill="auto"/>
            <w:vAlign w:val="center"/>
          </w:tcPr>
          <w:p w14:paraId="2CBC2DB0" w14:textId="77777777" w:rsidR="00AA24EE" w:rsidRDefault="00AA24EE">
            <w:pPr>
              <w:pStyle w:val="afffffffff9"/>
            </w:pPr>
          </w:p>
        </w:tc>
        <w:tc>
          <w:tcPr>
            <w:tcW w:w="1418" w:type="dxa"/>
            <w:vMerge/>
            <w:tcBorders>
              <w:top w:val="single" w:sz="4" w:space="0" w:color="auto"/>
              <w:bottom w:val="single" w:sz="4" w:space="0" w:color="auto"/>
            </w:tcBorders>
            <w:shd w:val="clear" w:color="auto" w:fill="auto"/>
            <w:vAlign w:val="center"/>
          </w:tcPr>
          <w:p w14:paraId="4A318105" w14:textId="77777777" w:rsidR="00AA24EE" w:rsidRDefault="00AA24EE">
            <w:pPr>
              <w:pStyle w:val="afffffffff9"/>
            </w:pPr>
          </w:p>
        </w:tc>
        <w:tc>
          <w:tcPr>
            <w:tcW w:w="2268" w:type="dxa"/>
            <w:tcBorders>
              <w:top w:val="single" w:sz="4" w:space="0" w:color="auto"/>
              <w:bottom w:val="single" w:sz="4" w:space="0" w:color="auto"/>
            </w:tcBorders>
            <w:shd w:val="clear" w:color="auto" w:fill="auto"/>
            <w:vAlign w:val="center"/>
          </w:tcPr>
          <w:p w14:paraId="682F6C9D" w14:textId="77777777" w:rsidR="00AA24EE" w:rsidRDefault="00151449">
            <w:pPr>
              <w:pStyle w:val="afffffffff9"/>
            </w:pPr>
            <w:r>
              <w:rPr>
                <w:rFonts w:hAnsi="宋体"/>
                <w:szCs w:val="18"/>
              </w:rPr>
              <w:t>核心指标平均水平要求</w:t>
            </w:r>
          </w:p>
        </w:tc>
        <w:tc>
          <w:tcPr>
            <w:tcW w:w="2625" w:type="dxa"/>
            <w:tcBorders>
              <w:top w:val="single" w:sz="4" w:space="0" w:color="auto"/>
              <w:bottom w:val="single" w:sz="4" w:space="0" w:color="auto"/>
              <w:right w:val="single" w:sz="12" w:space="0" w:color="auto"/>
            </w:tcBorders>
            <w:shd w:val="clear" w:color="auto" w:fill="auto"/>
            <w:vAlign w:val="center"/>
          </w:tcPr>
          <w:p w14:paraId="7E66AE07" w14:textId="77777777" w:rsidR="00AA24EE" w:rsidRDefault="00151449">
            <w:pPr>
              <w:pStyle w:val="afffffffff9"/>
              <w:ind w:firstLineChars="50" w:firstLine="90"/>
              <w:jc w:val="left"/>
            </w:pPr>
            <w:r>
              <w:rPr>
                <w:rFonts w:hAnsi="宋体"/>
                <w:szCs w:val="18"/>
              </w:rPr>
              <w:t>创新指标平均水平要求</w:t>
            </w:r>
          </w:p>
        </w:tc>
      </w:tr>
      <w:tr w:rsidR="00AA24EE" w14:paraId="20301E15" w14:textId="77777777" w:rsidTr="00145EFF">
        <w:trPr>
          <w:jc w:val="center"/>
        </w:trPr>
        <w:tc>
          <w:tcPr>
            <w:tcW w:w="1722" w:type="dxa"/>
            <w:tcBorders>
              <w:top w:val="single" w:sz="4" w:space="0" w:color="auto"/>
              <w:left w:val="single" w:sz="12" w:space="0" w:color="auto"/>
              <w:bottom w:val="single" w:sz="12" w:space="0" w:color="auto"/>
            </w:tcBorders>
            <w:shd w:val="clear" w:color="auto" w:fill="auto"/>
            <w:vAlign w:val="center"/>
          </w:tcPr>
          <w:p w14:paraId="6653D1C9" w14:textId="77777777" w:rsidR="00AA24EE" w:rsidRDefault="00151449">
            <w:pPr>
              <w:pStyle w:val="afffffffff9"/>
            </w:pPr>
            <w:r>
              <w:rPr>
                <w:rFonts w:hAnsi="宋体"/>
                <w:szCs w:val="18"/>
              </w:rPr>
              <w:t>三级应同时满足</w:t>
            </w:r>
          </w:p>
        </w:tc>
        <w:tc>
          <w:tcPr>
            <w:tcW w:w="1189" w:type="dxa"/>
            <w:vMerge/>
            <w:tcBorders>
              <w:top w:val="single" w:sz="4" w:space="0" w:color="auto"/>
              <w:bottom w:val="single" w:sz="12" w:space="0" w:color="auto"/>
            </w:tcBorders>
            <w:shd w:val="clear" w:color="auto" w:fill="auto"/>
            <w:vAlign w:val="center"/>
          </w:tcPr>
          <w:p w14:paraId="38A3EA48" w14:textId="77777777" w:rsidR="00AA24EE" w:rsidRDefault="00AA24EE">
            <w:pPr>
              <w:pStyle w:val="afffffffff9"/>
            </w:pPr>
          </w:p>
        </w:tc>
        <w:tc>
          <w:tcPr>
            <w:tcW w:w="1418" w:type="dxa"/>
            <w:vMerge/>
            <w:tcBorders>
              <w:top w:val="single" w:sz="4" w:space="0" w:color="auto"/>
              <w:bottom w:val="single" w:sz="12" w:space="0" w:color="auto"/>
            </w:tcBorders>
            <w:shd w:val="clear" w:color="auto" w:fill="auto"/>
            <w:vAlign w:val="center"/>
          </w:tcPr>
          <w:p w14:paraId="035F92F8" w14:textId="77777777" w:rsidR="00AA24EE" w:rsidRDefault="00AA24EE">
            <w:pPr>
              <w:pStyle w:val="afffffffff9"/>
            </w:pPr>
          </w:p>
        </w:tc>
        <w:tc>
          <w:tcPr>
            <w:tcW w:w="2268" w:type="dxa"/>
            <w:tcBorders>
              <w:top w:val="single" w:sz="4" w:space="0" w:color="auto"/>
              <w:bottom w:val="single" w:sz="12" w:space="0" w:color="auto"/>
            </w:tcBorders>
            <w:shd w:val="clear" w:color="auto" w:fill="auto"/>
            <w:vAlign w:val="center"/>
          </w:tcPr>
          <w:p w14:paraId="0495DA29" w14:textId="77777777" w:rsidR="00AA24EE" w:rsidRDefault="00151449">
            <w:pPr>
              <w:pStyle w:val="afffffffff9"/>
            </w:pPr>
            <w:r>
              <w:rPr>
                <w:rFonts w:hAnsi="宋体"/>
                <w:szCs w:val="18"/>
              </w:rPr>
              <w:t>核心指标基准水平要求</w:t>
            </w:r>
          </w:p>
        </w:tc>
        <w:tc>
          <w:tcPr>
            <w:tcW w:w="2625" w:type="dxa"/>
            <w:tcBorders>
              <w:top w:val="single" w:sz="4" w:space="0" w:color="auto"/>
              <w:bottom w:val="single" w:sz="12" w:space="0" w:color="auto"/>
              <w:right w:val="single" w:sz="12" w:space="0" w:color="auto"/>
            </w:tcBorders>
            <w:shd w:val="clear" w:color="auto" w:fill="auto"/>
            <w:vAlign w:val="center"/>
          </w:tcPr>
          <w:p w14:paraId="03DF14DD" w14:textId="77777777" w:rsidR="00AA24EE" w:rsidRDefault="00151449">
            <w:pPr>
              <w:pStyle w:val="afffffffff9"/>
            </w:pPr>
            <w:r>
              <w:rPr>
                <w:rFonts w:hint="eastAsia"/>
              </w:rPr>
              <w:t>—</w:t>
            </w:r>
          </w:p>
        </w:tc>
      </w:tr>
    </w:tbl>
    <w:p w14:paraId="70FEBD27" w14:textId="77777777" w:rsidR="00AA24EE" w:rsidRDefault="00AA24EE">
      <w:pPr>
        <w:pStyle w:val="afffff5"/>
        <w:ind w:firstLineChars="0" w:firstLine="0"/>
        <w:jc w:val="center"/>
      </w:pPr>
      <w:bookmarkStart w:id="43" w:name="BookMark8"/>
      <w:bookmarkEnd w:id="17"/>
    </w:p>
    <w:p w14:paraId="77AB83D7" w14:textId="77777777" w:rsidR="00AA24EE" w:rsidRDefault="00151449">
      <w:pPr>
        <w:widowControl/>
        <w:adjustRightInd/>
        <w:spacing w:line="240" w:lineRule="auto"/>
        <w:jc w:val="left"/>
        <w:rPr>
          <w:rFonts w:ascii="宋体" w:hAnsi="Times New Roman"/>
          <w:kern w:val="0"/>
          <w:szCs w:val="20"/>
        </w:rPr>
      </w:pPr>
      <w:r>
        <w:br w:type="page"/>
      </w:r>
    </w:p>
    <w:p w14:paraId="09EDC6EB" w14:textId="77777777" w:rsidR="00AA24EE" w:rsidRDefault="00151449" w:rsidP="00A01746">
      <w:pPr>
        <w:pStyle w:val="afffff5"/>
        <w:ind w:firstLineChars="0" w:firstLine="0"/>
        <w:jc w:val="center"/>
        <w:rPr>
          <w:rFonts w:ascii="黑体" w:eastAsia="黑体" w:hAnsi="黑体"/>
        </w:rPr>
      </w:pPr>
      <w:r>
        <w:rPr>
          <w:rFonts w:ascii="黑体" w:eastAsia="黑体" w:hAnsi="黑体" w:hint="eastAsia"/>
        </w:rPr>
        <w:lastRenderedPageBreak/>
        <w:t>附录A</w:t>
      </w:r>
    </w:p>
    <w:p w14:paraId="01F4E9EF" w14:textId="77777777" w:rsidR="00AA24EE" w:rsidRDefault="00151449" w:rsidP="00A01746">
      <w:pPr>
        <w:pStyle w:val="afffff5"/>
        <w:ind w:firstLineChars="0" w:firstLine="0"/>
        <w:jc w:val="center"/>
        <w:rPr>
          <w:rFonts w:ascii="黑体" w:eastAsia="黑体" w:hAnsi="黑体"/>
        </w:rPr>
      </w:pPr>
      <w:r>
        <w:rPr>
          <w:rFonts w:ascii="黑体" w:eastAsia="黑体" w:hAnsi="黑体" w:hint="eastAsia"/>
        </w:rPr>
        <w:t>(规范性)</w:t>
      </w:r>
    </w:p>
    <w:p w14:paraId="06CAEF4A" w14:textId="0B5AA79B" w:rsidR="00AA24EE" w:rsidRPr="00A01746" w:rsidRDefault="00151449" w:rsidP="00A01746">
      <w:pPr>
        <w:pStyle w:val="afffff5"/>
        <w:ind w:firstLineChars="0" w:firstLine="0"/>
        <w:jc w:val="center"/>
        <w:rPr>
          <w:rFonts w:ascii="黑体" w:eastAsia="黑体" w:hAnsi="黑体"/>
        </w:rPr>
      </w:pPr>
      <w:r>
        <w:rPr>
          <w:rFonts w:ascii="黑体" w:eastAsia="黑体" w:hAnsi="黑体" w:hint="eastAsia"/>
        </w:rPr>
        <w:t>相关测试方法</w:t>
      </w:r>
      <w:bookmarkEnd w:id="43"/>
    </w:p>
    <w:p w14:paraId="324AA501" w14:textId="6EDD4CD2" w:rsidR="00AA24EE" w:rsidRPr="00A01746" w:rsidRDefault="00A01746" w:rsidP="006C3D37">
      <w:pPr>
        <w:pStyle w:val="afffff5"/>
        <w:spacing w:beforeLines="50" w:before="120" w:afterLines="50" w:after="120"/>
        <w:ind w:firstLineChars="100" w:firstLine="210"/>
        <w:jc w:val="left"/>
        <w:rPr>
          <w:rFonts w:ascii="黑体" w:eastAsia="黑体" w:hAnsi="黑体" w:cs="宋体"/>
          <w:szCs w:val="21"/>
        </w:rPr>
      </w:pPr>
      <w:r w:rsidRPr="00A01746">
        <w:rPr>
          <w:rFonts w:ascii="黑体" w:eastAsia="黑体" w:hAnsi="黑体" w:hint="eastAsia"/>
          <w:color w:val="000000" w:themeColor="text1"/>
          <w:szCs w:val="21"/>
        </w:rPr>
        <w:t>A</w:t>
      </w:r>
      <w:r w:rsidRPr="00A01746">
        <w:rPr>
          <w:rFonts w:ascii="黑体" w:eastAsia="黑体" w:hAnsi="黑体"/>
          <w:color w:val="000000" w:themeColor="text1"/>
          <w:szCs w:val="21"/>
        </w:rPr>
        <w:t>.1</w:t>
      </w:r>
      <w:r>
        <w:rPr>
          <w:rFonts w:ascii="黑体" w:eastAsia="黑体" w:hAnsi="黑体"/>
          <w:color w:val="000000" w:themeColor="text1"/>
          <w:szCs w:val="21"/>
        </w:rPr>
        <w:t xml:space="preserve"> </w:t>
      </w:r>
      <w:proofErr w:type="gramStart"/>
      <w:r w:rsidR="00151449" w:rsidRPr="00A01746">
        <w:rPr>
          <w:rFonts w:ascii="黑体" w:eastAsia="黑体" w:hAnsi="黑体" w:cs="宋体" w:hint="eastAsia"/>
          <w:szCs w:val="21"/>
        </w:rPr>
        <w:t>膜卷端面</w:t>
      </w:r>
      <w:proofErr w:type="gramEnd"/>
      <w:r w:rsidR="00151449" w:rsidRPr="00A01746">
        <w:rPr>
          <w:rFonts w:ascii="黑体" w:eastAsia="黑体" w:hAnsi="黑体" w:cs="宋体" w:hint="eastAsia"/>
          <w:szCs w:val="21"/>
        </w:rPr>
        <w:t>整齐度检测方法</w:t>
      </w:r>
    </w:p>
    <w:p w14:paraId="74A8E547" w14:textId="693ED621" w:rsidR="00AA24EE" w:rsidRDefault="00151449" w:rsidP="00A01746">
      <w:pPr>
        <w:pStyle w:val="afffff5"/>
        <w:ind w:firstLine="420"/>
        <w:jc w:val="left"/>
        <w:rPr>
          <w:rFonts w:hAnsi="宋体" w:cs="宋体"/>
          <w:color w:val="000000" w:themeColor="text1"/>
          <w:szCs w:val="21"/>
        </w:rPr>
      </w:pPr>
      <w:r>
        <w:rPr>
          <w:rFonts w:hAnsi="宋体" w:cs="宋体" w:hint="eastAsia"/>
          <w:color w:val="000000" w:themeColor="text1"/>
          <w:szCs w:val="21"/>
        </w:rPr>
        <w:t>可观察，端面错位尺寸部分参照GB/T 6673测量。</w:t>
      </w:r>
    </w:p>
    <w:p w14:paraId="0E70C227" w14:textId="19B1BE01" w:rsidR="00AA24EE" w:rsidRPr="00A01746" w:rsidRDefault="00A01746" w:rsidP="006C3D37">
      <w:pPr>
        <w:pStyle w:val="afffff5"/>
        <w:spacing w:beforeLines="50" w:before="120" w:afterLines="50" w:after="120"/>
        <w:ind w:firstLineChars="100" w:firstLine="210"/>
        <w:jc w:val="left"/>
        <w:rPr>
          <w:rFonts w:ascii="黑体" w:eastAsia="黑体" w:hAnsi="黑体"/>
          <w:color w:val="000000" w:themeColor="text1"/>
          <w:szCs w:val="21"/>
        </w:rPr>
      </w:pPr>
      <w:r w:rsidRPr="00A01746">
        <w:rPr>
          <w:rFonts w:ascii="黑体" w:eastAsia="黑体" w:hAnsi="黑体" w:hint="eastAsia"/>
          <w:color w:val="000000" w:themeColor="text1"/>
          <w:szCs w:val="21"/>
        </w:rPr>
        <w:t>A</w:t>
      </w:r>
      <w:r w:rsidRPr="00A01746">
        <w:rPr>
          <w:rFonts w:ascii="黑体" w:eastAsia="黑体" w:hAnsi="黑体"/>
          <w:color w:val="000000" w:themeColor="text1"/>
          <w:szCs w:val="21"/>
        </w:rPr>
        <w:t xml:space="preserve">.2 </w:t>
      </w:r>
      <w:r w:rsidR="00151449" w:rsidRPr="00A01746">
        <w:rPr>
          <w:rFonts w:ascii="黑体" w:eastAsia="黑体" w:hAnsi="黑体" w:hint="eastAsia"/>
          <w:color w:val="000000" w:themeColor="text1"/>
          <w:szCs w:val="21"/>
        </w:rPr>
        <w:t>PVA水转印薄膜扩散度检测方法</w:t>
      </w:r>
    </w:p>
    <w:p w14:paraId="16D51CE0" w14:textId="35A65508" w:rsidR="00AA24EE" w:rsidRPr="00A01746" w:rsidRDefault="00151449" w:rsidP="008A6038">
      <w:pPr>
        <w:pStyle w:val="afffff5"/>
        <w:ind w:firstLine="420"/>
        <w:jc w:val="left"/>
        <w:rPr>
          <w:rFonts w:hAnsi="宋体" w:cs="宋体"/>
          <w:color w:val="000000" w:themeColor="text1"/>
          <w:szCs w:val="21"/>
        </w:rPr>
      </w:pPr>
      <w:r w:rsidRPr="00A01746">
        <w:rPr>
          <w:rFonts w:hAnsi="宋体" w:cs="宋体" w:hint="eastAsia"/>
          <w:color w:val="000000" w:themeColor="text1"/>
          <w:szCs w:val="21"/>
        </w:rPr>
        <w:t>印刷</w:t>
      </w:r>
      <w:r w:rsidR="008A6038">
        <w:rPr>
          <w:rFonts w:hAnsi="宋体" w:cs="宋体" w:hint="eastAsia"/>
          <w:color w:val="000000" w:themeColor="text1"/>
          <w:szCs w:val="21"/>
        </w:rPr>
        <w:t>后，裁取</w:t>
      </w:r>
      <w:r w:rsidR="008A6038" w:rsidRPr="00A01746">
        <w:rPr>
          <w:rFonts w:hAnsi="宋体" w:cs="宋体" w:hint="eastAsia"/>
          <w:color w:val="000000" w:themeColor="text1"/>
          <w:szCs w:val="21"/>
        </w:rPr>
        <w:t>尺寸</w:t>
      </w:r>
      <w:r w:rsidR="008A6038">
        <w:rPr>
          <w:rFonts w:hAnsi="宋体" w:cs="宋体" w:hint="eastAsia"/>
          <w:color w:val="000000" w:themeColor="text1"/>
          <w:szCs w:val="21"/>
        </w:rPr>
        <w:t>为</w:t>
      </w:r>
      <w:r w:rsidR="008A6038" w:rsidRPr="00A01746">
        <w:rPr>
          <w:rFonts w:hAnsi="宋体" w:cs="宋体" w:hint="eastAsia"/>
          <w:color w:val="000000" w:themeColor="text1"/>
          <w:szCs w:val="21"/>
        </w:rPr>
        <w:t>50</w:t>
      </w:r>
      <w:r w:rsidR="008A6038" w:rsidRPr="00A01746">
        <w:rPr>
          <w:rFonts w:hAnsi="宋体" w:cs="宋体"/>
          <w:color w:val="000000" w:themeColor="text1"/>
          <w:szCs w:val="21"/>
        </w:rPr>
        <w:t xml:space="preserve"> </w:t>
      </w:r>
      <w:r w:rsidR="008A6038" w:rsidRPr="00A01746">
        <w:rPr>
          <w:rFonts w:hAnsi="宋体" w:cs="宋体" w:hint="eastAsia"/>
          <w:color w:val="000000" w:themeColor="text1"/>
          <w:szCs w:val="21"/>
        </w:rPr>
        <w:t>cm</w:t>
      </w:r>
      <w:r w:rsidR="008A6038" w:rsidRPr="00A01746">
        <w:rPr>
          <w:rFonts w:hAnsi="宋体" w:cs="宋体"/>
          <w:color w:val="000000" w:themeColor="text1"/>
          <w:szCs w:val="21"/>
        </w:rPr>
        <w:t xml:space="preserve"> </w:t>
      </w:r>
      <w:r w:rsidR="008A6038" w:rsidRPr="00A01746">
        <w:rPr>
          <w:rFonts w:hAnsi="宋体" w:cs="宋体" w:hint="eastAsia"/>
          <w:color w:val="000000" w:themeColor="text1"/>
          <w:szCs w:val="21"/>
        </w:rPr>
        <w:t>╳ 50</w:t>
      </w:r>
      <w:r w:rsidR="008A6038" w:rsidRPr="00A01746">
        <w:rPr>
          <w:rFonts w:hAnsi="宋体" w:cs="宋体"/>
          <w:color w:val="000000" w:themeColor="text1"/>
          <w:szCs w:val="21"/>
        </w:rPr>
        <w:t xml:space="preserve"> </w:t>
      </w:r>
      <w:r w:rsidR="008A6038" w:rsidRPr="00A01746">
        <w:rPr>
          <w:rFonts w:hAnsi="宋体" w:cs="宋体" w:hint="eastAsia"/>
          <w:color w:val="000000" w:themeColor="text1"/>
          <w:szCs w:val="21"/>
        </w:rPr>
        <w:t>cm</w:t>
      </w:r>
      <w:r w:rsidRPr="00A01746">
        <w:rPr>
          <w:rFonts w:hAnsi="宋体" w:cs="宋体" w:hint="eastAsia"/>
          <w:color w:val="000000" w:themeColor="text1"/>
          <w:szCs w:val="21"/>
        </w:rPr>
        <w:t>的PVA薄膜</w:t>
      </w:r>
      <w:r w:rsidR="008A6038">
        <w:rPr>
          <w:rFonts w:hAnsi="宋体" w:cs="宋体" w:hint="eastAsia"/>
          <w:color w:val="000000" w:themeColor="text1"/>
          <w:szCs w:val="21"/>
        </w:rPr>
        <w:t>，</w:t>
      </w:r>
      <w:proofErr w:type="gramStart"/>
      <w:r w:rsidRPr="00A01746">
        <w:rPr>
          <w:rFonts w:hAnsi="宋体" w:cs="宋体" w:hint="eastAsia"/>
          <w:color w:val="000000" w:themeColor="text1"/>
          <w:szCs w:val="21"/>
        </w:rPr>
        <w:t>油墨层</w:t>
      </w:r>
      <w:r w:rsidR="008A6038">
        <w:rPr>
          <w:rFonts w:hAnsi="宋体" w:cs="宋体" w:hint="eastAsia"/>
          <w:color w:val="000000" w:themeColor="text1"/>
          <w:szCs w:val="21"/>
        </w:rPr>
        <w:t>朝</w:t>
      </w:r>
      <w:r w:rsidRPr="00A01746">
        <w:rPr>
          <w:rFonts w:hAnsi="宋体" w:cs="宋体" w:hint="eastAsia"/>
          <w:color w:val="000000" w:themeColor="text1"/>
          <w:szCs w:val="21"/>
        </w:rPr>
        <w:t>在上</w:t>
      </w:r>
      <w:proofErr w:type="gramEnd"/>
      <w:r w:rsidRPr="00A01746">
        <w:rPr>
          <w:rFonts w:hAnsi="宋体" w:cs="宋体" w:hint="eastAsia"/>
          <w:color w:val="000000" w:themeColor="text1"/>
          <w:szCs w:val="21"/>
        </w:rPr>
        <w:t>，PVA膜面</w:t>
      </w:r>
      <w:r w:rsidR="008A6038">
        <w:rPr>
          <w:rFonts w:hAnsi="宋体" w:cs="宋体" w:hint="eastAsia"/>
          <w:color w:val="000000" w:themeColor="text1"/>
          <w:szCs w:val="21"/>
        </w:rPr>
        <w:t>朝</w:t>
      </w:r>
      <w:r w:rsidRPr="00A01746">
        <w:rPr>
          <w:rFonts w:hAnsi="宋体" w:cs="宋体" w:hint="eastAsia"/>
          <w:color w:val="000000" w:themeColor="text1"/>
          <w:szCs w:val="21"/>
        </w:rPr>
        <w:t>下，</w:t>
      </w:r>
      <w:r w:rsidR="008A6038">
        <w:rPr>
          <w:rFonts w:hAnsi="宋体" w:cs="宋体" w:hint="eastAsia"/>
          <w:color w:val="000000" w:themeColor="text1"/>
          <w:szCs w:val="21"/>
        </w:rPr>
        <w:t>待水面上气泡消失后，</w:t>
      </w:r>
      <w:r w:rsidRPr="00A01746">
        <w:rPr>
          <w:rFonts w:hAnsi="宋体" w:cs="宋体" w:hint="eastAsia"/>
          <w:color w:val="000000" w:themeColor="text1"/>
          <w:szCs w:val="21"/>
        </w:rPr>
        <w:t>放置于温度23 ℃的水面上</w:t>
      </w:r>
      <w:r w:rsidR="008A6038">
        <w:rPr>
          <w:rFonts w:hAnsi="宋体" w:cs="宋体" w:hint="eastAsia"/>
          <w:color w:val="000000" w:themeColor="text1"/>
          <w:szCs w:val="21"/>
        </w:rPr>
        <w:t>。使</w:t>
      </w:r>
      <w:r w:rsidRPr="00A01746">
        <w:rPr>
          <w:rFonts w:hAnsi="宋体" w:cs="宋体" w:hint="eastAsia"/>
          <w:color w:val="000000" w:themeColor="text1"/>
          <w:szCs w:val="21"/>
        </w:rPr>
        <w:t>印刷</w:t>
      </w:r>
      <w:proofErr w:type="gramStart"/>
      <w:r w:rsidRPr="00A01746">
        <w:rPr>
          <w:rFonts w:hAnsi="宋体" w:cs="宋体" w:hint="eastAsia"/>
          <w:color w:val="000000" w:themeColor="text1"/>
          <w:szCs w:val="21"/>
        </w:rPr>
        <w:t>膜</w:t>
      </w:r>
      <w:r w:rsidR="008A6038">
        <w:rPr>
          <w:rFonts w:hAnsi="宋体" w:cs="宋体" w:hint="eastAsia"/>
          <w:color w:val="000000" w:themeColor="text1"/>
          <w:szCs w:val="21"/>
        </w:rPr>
        <w:t>保持</w:t>
      </w:r>
      <w:proofErr w:type="gramEnd"/>
      <w:r w:rsidRPr="00A01746">
        <w:rPr>
          <w:rFonts w:hAnsi="宋体" w:cs="宋体" w:hint="eastAsia"/>
          <w:color w:val="000000" w:themeColor="text1"/>
          <w:szCs w:val="21"/>
        </w:rPr>
        <w:t>平整，静</w:t>
      </w:r>
      <w:proofErr w:type="gramStart"/>
      <w:r w:rsidRPr="00A01746">
        <w:rPr>
          <w:rFonts w:hAnsi="宋体" w:cs="宋体" w:hint="eastAsia"/>
          <w:color w:val="000000" w:themeColor="text1"/>
          <w:szCs w:val="21"/>
        </w:rPr>
        <w:t>置一定</w:t>
      </w:r>
      <w:proofErr w:type="gramEnd"/>
      <w:r w:rsidRPr="00A01746">
        <w:rPr>
          <w:rFonts w:hAnsi="宋体" w:cs="宋体" w:hint="eastAsia"/>
          <w:color w:val="000000" w:themeColor="text1"/>
          <w:szCs w:val="21"/>
        </w:rPr>
        <w:t>时间（30μm厚薄膜静置约60秒，40μm厚薄膜静置约90秒）,然后用喷枪将活化剂（主要成分为有机溶剂）均匀地喷洒于油墨层表面，油墨层四条边开始向四周均匀拉伸扩散，边长增加的幅度即为PVA水转印薄膜的扩散度。</w:t>
      </w:r>
      <w:r w:rsidR="008A6038">
        <w:rPr>
          <w:rFonts w:hAnsi="宋体" w:cs="宋体" w:hint="eastAsia"/>
          <w:color w:val="000000" w:themeColor="text1"/>
          <w:szCs w:val="21"/>
        </w:rPr>
        <w:t>具体评价要求见表A</w:t>
      </w:r>
      <w:r w:rsidR="008A6038">
        <w:rPr>
          <w:rFonts w:hAnsi="宋体" w:cs="宋体"/>
          <w:color w:val="000000" w:themeColor="text1"/>
          <w:szCs w:val="21"/>
        </w:rPr>
        <w:t>.1</w:t>
      </w:r>
      <w:r w:rsidR="008A6038">
        <w:rPr>
          <w:rFonts w:hAnsi="宋体" w:cs="宋体" w:hint="eastAsia"/>
          <w:color w:val="000000" w:themeColor="text1"/>
          <w:szCs w:val="21"/>
        </w:rPr>
        <w:t>。</w:t>
      </w:r>
    </w:p>
    <w:p w14:paraId="08C17487" w14:textId="06605EB0" w:rsidR="00AA24EE" w:rsidRPr="008A6038" w:rsidRDefault="008A6038" w:rsidP="008A6038">
      <w:pPr>
        <w:pStyle w:val="afffff5"/>
        <w:ind w:firstLineChars="0" w:firstLine="0"/>
        <w:jc w:val="center"/>
        <w:rPr>
          <w:rFonts w:ascii="黑体" w:eastAsia="黑体" w:hAnsi="黑体" w:cs="宋体"/>
          <w:szCs w:val="21"/>
        </w:rPr>
      </w:pPr>
      <w:r w:rsidRPr="008A6038">
        <w:rPr>
          <w:rFonts w:ascii="黑体" w:eastAsia="黑体" w:hAnsi="黑体" w:cs="宋体" w:hint="eastAsia"/>
          <w:szCs w:val="21"/>
        </w:rPr>
        <w:t>表A</w:t>
      </w:r>
      <w:r w:rsidRPr="008A6038">
        <w:rPr>
          <w:rFonts w:ascii="黑体" w:eastAsia="黑体" w:hAnsi="黑体" w:cs="宋体"/>
          <w:szCs w:val="21"/>
        </w:rPr>
        <w:t xml:space="preserve">.1 </w:t>
      </w:r>
      <w:r w:rsidRPr="008A6038">
        <w:rPr>
          <w:rFonts w:ascii="黑体" w:eastAsia="黑体" w:hAnsi="黑体" w:cs="宋体" w:hint="eastAsia"/>
          <w:szCs w:val="21"/>
        </w:rPr>
        <w:t>扩散度评价要求</w:t>
      </w:r>
    </w:p>
    <w:tbl>
      <w:tblPr>
        <w:tblStyle w:val="affffc"/>
        <w:tblpPr w:leftFromText="180" w:rightFromText="180" w:vertAnchor="text" w:horzAnchor="page" w:tblpX="1851" w:tblpY="54"/>
        <w:tblOverlap w:val="never"/>
        <w:tblW w:w="8846" w:type="dxa"/>
        <w:tblLayout w:type="fixed"/>
        <w:tblLook w:val="04A0" w:firstRow="1" w:lastRow="0" w:firstColumn="1" w:lastColumn="0" w:noHBand="0" w:noVBand="1"/>
      </w:tblPr>
      <w:tblGrid>
        <w:gridCol w:w="1138"/>
        <w:gridCol w:w="1623"/>
        <w:gridCol w:w="2031"/>
        <w:gridCol w:w="2009"/>
        <w:gridCol w:w="2045"/>
      </w:tblGrid>
      <w:tr w:rsidR="00AA24EE" w:rsidRPr="008A6038" w14:paraId="39DCE342" w14:textId="77777777">
        <w:trPr>
          <w:trHeight w:val="549"/>
        </w:trPr>
        <w:tc>
          <w:tcPr>
            <w:tcW w:w="1138" w:type="dxa"/>
            <w:vAlign w:val="center"/>
          </w:tcPr>
          <w:p w14:paraId="00A00689" w14:textId="77777777" w:rsidR="00AA24EE" w:rsidRPr="008A6038" w:rsidRDefault="00151449" w:rsidP="008A6038">
            <w:pPr>
              <w:pStyle w:val="afffff5"/>
              <w:ind w:firstLineChars="0" w:firstLine="0"/>
              <w:jc w:val="center"/>
              <w:rPr>
                <w:rFonts w:hAnsi="宋体"/>
                <w:color w:val="000000"/>
                <w:sz w:val="18"/>
                <w:szCs w:val="18"/>
              </w:rPr>
            </w:pPr>
            <w:r w:rsidRPr="008A6038">
              <w:rPr>
                <w:rFonts w:hAnsi="宋体" w:hint="eastAsia"/>
                <w:color w:val="000000"/>
                <w:sz w:val="18"/>
                <w:szCs w:val="18"/>
              </w:rPr>
              <w:t>评价指标</w:t>
            </w:r>
          </w:p>
        </w:tc>
        <w:tc>
          <w:tcPr>
            <w:tcW w:w="1623" w:type="dxa"/>
            <w:vAlign w:val="center"/>
          </w:tcPr>
          <w:p w14:paraId="16275EAF" w14:textId="77777777" w:rsidR="00AA24EE" w:rsidRPr="008A6038" w:rsidRDefault="00151449" w:rsidP="008A6038">
            <w:pPr>
              <w:pStyle w:val="afffff5"/>
              <w:ind w:firstLineChars="0" w:firstLine="0"/>
              <w:jc w:val="center"/>
              <w:rPr>
                <w:rFonts w:hAnsi="宋体"/>
                <w:color w:val="000000"/>
                <w:sz w:val="18"/>
                <w:szCs w:val="18"/>
              </w:rPr>
            </w:pPr>
            <w:r w:rsidRPr="008A6038">
              <w:rPr>
                <w:rFonts w:hAnsi="宋体" w:hint="eastAsia"/>
                <w:color w:val="000000"/>
                <w:sz w:val="18"/>
                <w:szCs w:val="18"/>
              </w:rPr>
              <w:t>薄膜厚度（μm）</w:t>
            </w:r>
          </w:p>
        </w:tc>
        <w:tc>
          <w:tcPr>
            <w:tcW w:w="2031" w:type="dxa"/>
            <w:vAlign w:val="center"/>
          </w:tcPr>
          <w:p w14:paraId="7F6819CB" w14:textId="77777777" w:rsidR="00AA24EE" w:rsidRPr="008A6038" w:rsidRDefault="00151449" w:rsidP="008A6038">
            <w:pPr>
              <w:pStyle w:val="afffff5"/>
              <w:ind w:firstLineChars="0" w:firstLine="0"/>
              <w:jc w:val="center"/>
              <w:rPr>
                <w:rFonts w:hAnsi="宋体"/>
                <w:color w:val="000000"/>
                <w:sz w:val="18"/>
                <w:szCs w:val="18"/>
              </w:rPr>
            </w:pPr>
            <w:r w:rsidRPr="008A6038">
              <w:rPr>
                <w:rFonts w:hAnsi="宋体" w:hint="eastAsia"/>
                <w:color w:val="000000"/>
                <w:sz w:val="18"/>
                <w:szCs w:val="18"/>
              </w:rPr>
              <w:t>先进水平</w:t>
            </w:r>
          </w:p>
        </w:tc>
        <w:tc>
          <w:tcPr>
            <w:tcW w:w="2009" w:type="dxa"/>
            <w:vAlign w:val="center"/>
          </w:tcPr>
          <w:p w14:paraId="57B26B41" w14:textId="77777777" w:rsidR="00AA24EE" w:rsidRPr="008A6038" w:rsidRDefault="00151449" w:rsidP="008A6038">
            <w:pPr>
              <w:pStyle w:val="afffff5"/>
              <w:ind w:firstLineChars="0" w:firstLine="0"/>
              <w:jc w:val="center"/>
              <w:rPr>
                <w:rFonts w:hAnsi="宋体"/>
                <w:color w:val="000000"/>
                <w:sz w:val="18"/>
                <w:szCs w:val="18"/>
              </w:rPr>
            </w:pPr>
            <w:r w:rsidRPr="008A6038">
              <w:rPr>
                <w:rFonts w:hAnsi="宋体" w:hint="eastAsia"/>
                <w:color w:val="000000"/>
                <w:sz w:val="18"/>
                <w:szCs w:val="18"/>
              </w:rPr>
              <w:t>平均水平</w:t>
            </w:r>
          </w:p>
        </w:tc>
        <w:tc>
          <w:tcPr>
            <w:tcW w:w="2045" w:type="dxa"/>
            <w:vAlign w:val="center"/>
          </w:tcPr>
          <w:p w14:paraId="72C9916C" w14:textId="77777777" w:rsidR="00AA24EE" w:rsidRPr="008A6038" w:rsidRDefault="00151449" w:rsidP="008A6038">
            <w:pPr>
              <w:pStyle w:val="afffff5"/>
              <w:ind w:firstLineChars="0" w:firstLine="0"/>
              <w:jc w:val="center"/>
              <w:rPr>
                <w:rFonts w:hAnsi="宋体"/>
                <w:color w:val="000000"/>
                <w:sz w:val="18"/>
                <w:szCs w:val="18"/>
              </w:rPr>
            </w:pPr>
            <w:r w:rsidRPr="008A6038">
              <w:rPr>
                <w:rFonts w:hAnsi="宋体" w:hint="eastAsia"/>
                <w:color w:val="000000"/>
                <w:sz w:val="18"/>
                <w:szCs w:val="18"/>
              </w:rPr>
              <w:t>基准水平</w:t>
            </w:r>
          </w:p>
        </w:tc>
      </w:tr>
      <w:tr w:rsidR="00AA24EE" w:rsidRPr="008A6038" w14:paraId="0DD0CAE8" w14:textId="77777777" w:rsidTr="008A6038">
        <w:trPr>
          <w:trHeight w:val="518"/>
        </w:trPr>
        <w:tc>
          <w:tcPr>
            <w:tcW w:w="1138" w:type="dxa"/>
            <w:vMerge w:val="restart"/>
            <w:vAlign w:val="center"/>
          </w:tcPr>
          <w:p w14:paraId="6A071ABD" w14:textId="77777777" w:rsidR="00AA24EE" w:rsidRPr="008A6038" w:rsidRDefault="00151449" w:rsidP="008A6038">
            <w:pPr>
              <w:pStyle w:val="afffff5"/>
              <w:ind w:firstLineChars="0" w:firstLine="0"/>
              <w:jc w:val="center"/>
              <w:rPr>
                <w:rFonts w:hAnsi="宋体"/>
                <w:color w:val="000000"/>
                <w:sz w:val="18"/>
                <w:szCs w:val="18"/>
              </w:rPr>
            </w:pPr>
            <w:r w:rsidRPr="008A6038">
              <w:rPr>
                <w:rFonts w:hAnsi="宋体" w:hint="eastAsia"/>
                <w:color w:val="000000"/>
                <w:sz w:val="18"/>
                <w:szCs w:val="18"/>
              </w:rPr>
              <w:t>扩散度</w:t>
            </w:r>
          </w:p>
        </w:tc>
        <w:tc>
          <w:tcPr>
            <w:tcW w:w="1623" w:type="dxa"/>
            <w:vMerge w:val="restart"/>
            <w:vAlign w:val="center"/>
          </w:tcPr>
          <w:p w14:paraId="7CB26004" w14:textId="373F710B" w:rsidR="00AA24EE" w:rsidRPr="008A6038" w:rsidRDefault="00151449" w:rsidP="008A6038">
            <w:pPr>
              <w:pStyle w:val="afffff5"/>
              <w:ind w:firstLineChars="0" w:firstLine="0"/>
              <w:jc w:val="center"/>
              <w:rPr>
                <w:rFonts w:hAnsi="宋体"/>
                <w:color w:val="000000"/>
                <w:sz w:val="18"/>
                <w:szCs w:val="18"/>
              </w:rPr>
            </w:pPr>
            <w:r w:rsidRPr="008A6038">
              <w:rPr>
                <w:rFonts w:hAnsi="宋体" w:hint="eastAsia"/>
                <w:color w:val="000000"/>
                <w:sz w:val="18"/>
                <w:szCs w:val="18"/>
              </w:rPr>
              <w:t>30</w:t>
            </w:r>
          </w:p>
        </w:tc>
        <w:tc>
          <w:tcPr>
            <w:tcW w:w="2031" w:type="dxa"/>
            <w:vAlign w:val="center"/>
          </w:tcPr>
          <w:p w14:paraId="621A851E" w14:textId="77777777" w:rsidR="00AA24EE" w:rsidRPr="008A6038" w:rsidRDefault="00151449" w:rsidP="008A6038">
            <w:pPr>
              <w:pStyle w:val="afffff5"/>
              <w:ind w:firstLineChars="0" w:firstLine="0"/>
              <w:jc w:val="center"/>
              <w:rPr>
                <w:rFonts w:hAnsi="宋体"/>
                <w:color w:val="000000"/>
                <w:sz w:val="18"/>
                <w:szCs w:val="18"/>
              </w:rPr>
            </w:pPr>
            <w:r w:rsidRPr="008A6038">
              <w:rPr>
                <w:rFonts w:hAnsi="宋体" w:hint="eastAsia"/>
                <w:color w:val="000000"/>
                <w:sz w:val="18"/>
                <w:szCs w:val="18"/>
              </w:rPr>
              <w:t>良好</w:t>
            </w:r>
          </w:p>
        </w:tc>
        <w:tc>
          <w:tcPr>
            <w:tcW w:w="2009" w:type="dxa"/>
            <w:vAlign w:val="center"/>
          </w:tcPr>
          <w:p w14:paraId="2E71BFEB" w14:textId="77777777" w:rsidR="00AA24EE" w:rsidRPr="008A6038" w:rsidRDefault="00151449" w:rsidP="008A6038">
            <w:pPr>
              <w:pStyle w:val="afffff5"/>
              <w:ind w:firstLineChars="0" w:firstLine="0"/>
              <w:jc w:val="center"/>
              <w:rPr>
                <w:rFonts w:hAnsi="宋体"/>
                <w:color w:val="000000"/>
                <w:sz w:val="18"/>
                <w:szCs w:val="18"/>
              </w:rPr>
            </w:pPr>
            <w:r w:rsidRPr="008A6038">
              <w:rPr>
                <w:rFonts w:hAnsi="宋体" w:hint="eastAsia"/>
                <w:color w:val="000000"/>
                <w:sz w:val="18"/>
                <w:szCs w:val="18"/>
              </w:rPr>
              <w:t>较好</w:t>
            </w:r>
          </w:p>
        </w:tc>
        <w:tc>
          <w:tcPr>
            <w:tcW w:w="2045" w:type="dxa"/>
            <w:vAlign w:val="center"/>
          </w:tcPr>
          <w:p w14:paraId="5CDC630D" w14:textId="77777777" w:rsidR="00AA24EE" w:rsidRPr="008A6038" w:rsidRDefault="00151449" w:rsidP="008A6038">
            <w:pPr>
              <w:pStyle w:val="afffff5"/>
              <w:ind w:firstLineChars="0" w:firstLine="0"/>
              <w:jc w:val="center"/>
              <w:rPr>
                <w:rFonts w:hAnsi="宋体"/>
                <w:color w:val="000000"/>
                <w:sz w:val="18"/>
                <w:szCs w:val="18"/>
              </w:rPr>
            </w:pPr>
            <w:r w:rsidRPr="008A6038">
              <w:rPr>
                <w:rFonts w:hAnsi="宋体" w:hint="eastAsia"/>
                <w:color w:val="000000"/>
                <w:sz w:val="18"/>
                <w:szCs w:val="18"/>
              </w:rPr>
              <w:t>一般</w:t>
            </w:r>
          </w:p>
        </w:tc>
      </w:tr>
      <w:tr w:rsidR="00AA24EE" w:rsidRPr="008A6038" w14:paraId="1BDCB073" w14:textId="77777777" w:rsidTr="008A6038">
        <w:trPr>
          <w:trHeight w:val="603"/>
        </w:trPr>
        <w:tc>
          <w:tcPr>
            <w:tcW w:w="1138" w:type="dxa"/>
            <w:vMerge/>
            <w:vAlign w:val="center"/>
          </w:tcPr>
          <w:p w14:paraId="1E04F050" w14:textId="77777777" w:rsidR="00AA24EE" w:rsidRPr="008A6038" w:rsidRDefault="00AA24EE" w:rsidP="008A6038">
            <w:pPr>
              <w:pStyle w:val="afffff5"/>
              <w:ind w:firstLineChars="0" w:firstLine="0"/>
              <w:jc w:val="center"/>
              <w:rPr>
                <w:rFonts w:hAnsi="宋体"/>
                <w:color w:val="000000"/>
                <w:sz w:val="18"/>
                <w:szCs w:val="18"/>
              </w:rPr>
            </w:pPr>
          </w:p>
        </w:tc>
        <w:tc>
          <w:tcPr>
            <w:tcW w:w="1623" w:type="dxa"/>
            <w:vMerge/>
            <w:vAlign w:val="center"/>
          </w:tcPr>
          <w:p w14:paraId="3E83F239" w14:textId="77777777" w:rsidR="00AA24EE" w:rsidRPr="008A6038" w:rsidRDefault="00AA24EE" w:rsidP="008A6038">
            <w:pPr>
              <w:pStyle w:val="afffff5"/>
              <w:ind w:firstLineChars="0" w:firstLine="0"/>
              <w:jc w:val="center"/>
              <w:rPr>
                <w:rFonts w:hAnsi="宋体"/>
                <w:color w:val="000000"/>
                <w:sz w:val="18"/>
                <w:szCs w:val="18"/>
              </w:rPr>
            </w:pPr>
          </w:p>
        </w:tc>
        <w:tc>
          <w:tcPr>
            <w:tcW w:w="2031" w:type="dxa"/>
            <w:vAlign w:val="center"/>
          </w:tcPr>
          <w:p w14:paraId="66F04148" w14:textId="2A639E83" w:rsidR="00AA24EE" w:rsidRPr="008A6038" w:rsidRDefault="00151449" w:rsidP="008A6038">
            <w:pPr>
              <w:pStyle w:val="afffff5"/>
              <w:ind w:firstLineChars="0" w:firstLine="0"/>
              <w:jc w:val="center"/>
              <w:rPr>
                <w:rFonts w:hAnsi="宋体"/>
                <w:color w:val="000000"/>
                <w:sz w:val="18"/>
                <w:szCs w:val="18"/>
              </w:rPr>
            </w:pPr>
            <w:r w:rsidRPr="008A6038">
              <w:rPr>
                <w:rFonts w:hAnsi="宋体" w:hint="eastAsia"/>
                <w:color w:val="000000"/>
                <w:sz w:val="18"/>
                <w:szCs w:val="18"/>
              </w:rPr>
              <w:t>边长增加20cm以上</w:t>
            </w:r>
          </w:p>
        </w:tc>
        <w:tc>
          <w:tcPr>
            <w:tcW w:w="2009" w:type="dxa"/>
            <w:vAlign w:val="center"/>
          </w:tcPr>
          <w:p w14:paraId="2A05596C" w14:textId="7B22747C" w:rsidR="00AA24EE" w:rsidRPr="008A6038" w:rsidRDefault="00151449" w:rsidP="008A6038">
            <w:pPr>
              <w:pStyle w:val="afffff5"/>
              <w:ind w:firstLineChars="0" w:firstLine="0"/>
              <w:jc w:val="center"/>
              <w:rPr>
                <w:rFonts w:hAnsi="宋体"/>
                <w:color w:val="000000"/>
                <w:sz w:val="18"/>
                <w:szCs w:val="18"/>
              </w:rPr>
            </w:pPr>
            <w:r w:rsidRPr="008A6038">
              <w:rPr>
                <w:rFonts w:hAnsi="宋体" w:hint="eastAsia"/>
                <w:color w:val="000000"/>
                <w:sz w:val="18"/>
                <w:szCs w:val="18"/>
              </w:rPr>
              <w:t>边长增加15cm以上</w:t>
            </w:r>
          </w:p>
        </w:tc>
        <w:tc>
          <w:tcPr>
            <w:tcW w:w="2045" w:type="dxa"/>
            <w:vAlign w:val="center"/>
          </w:tcPr>
          <w:p w14:paraId="2A445E26" w14:textId="21EA9046" w:rsidR="00AA24EE" w:rsidRPr="008A6038" w:rsidRDefault="00151449" w:rsidP="008A6038">
            <w:pPr>
              <w:pStyle w:val="afffff5"/>
              <w:ind w:firstLineChars="0" w:firstLine="0"/>
              <w:jc w:val="center"/>
              <w:rPr>
                <w:rFonts w:hAnsi="宋体"/>
                <w:color w:val="000000"/>
                <w:sz w:val="18"/>
                <w:szCs w:val="18"/>
              </w:rPr>
            </w:pPr>
            <w:r w:rsidRPr="008A6038">
              <w:rPr>
                <w:rFonts w:hAnsi="宋体" w:hint="eastAsia"/>
                <w:color w:val="000000"/>
                <w:sz w:val="18"/>
                <w:szCs w:val="18"/>
              </w:rPr>
              <w:t>边长增加10cm以上</w:t>
            </w:r>
          </w:p>
        </w:tc>
      </w:tr>
      <w:tr w:rsidR="00AA24EE" w:rsidRPr="008A6038" w14:paraId="4D6FBF17" w14:textId="77777777" w:rsidTr="008A6038">
        <w:trPr>
          <w:trHeight w:val="472"/>
        </w:trPr>
        <w:tc>
          <w:tcPr>
            <w:tcW w:w="1138" w:type="dxa"/>
            <w:vMerge/>
            <w:vAlign w:val="center"/>
          </w:tcPr>
          <w:p w14:paraId="7C69DAAE" w14:textId="77777777" w:rsidR="00AA24EE" w:rsidRPr="008A6038" w:rsidRDefault="00AA24EE" w:rsidP="008A6038">
            <w:pPr>
              <w:pStyle w:val="afffff5"/>
              <w:ind w:firstLineChars="0" w:firstLine="0"/>
              <w:jc w:val="center"/>
              <w:rPr>
                <w:rFonts w:hAnsi="宋体"/>
                <w:color w:val="000000"/>
                <w:sz w:val="18"/>
                <w:szCs w:val="18"/>
              </w:rPr>
            </w:pPr>
          </w:p>
        </w:tc>
        <w:tc>
          <w:tcPr>
            <w:tcW w:w="1623" w:type="dxa"/>
            <w:vMerge w:val="restart"/>
            <w:vAlign w:val="center"/>
          </w:tcPr>
          <w:p w14:paraId="03F73A2E" w14:textId="77777777" w:rsidR="00AA24EE" w:rsidRPr="008A6038" w:rsidRDefault="00151449" w:rsidP="008A6038">
            <w:pPr>
              <w:pStyle w:val="afffff5"/>
              <w:ind w:firstLineChars="0" w:firstLine="0"/>
              <w:jc w:val="center"/>
              <w:rPr>
                <w:rFonts w:hAnsi="宋体"/>
                <w:color w:val="000000"/>
                <w:sz w:val="18"/>
                <w:szCs w:val="18"/>
              </w:rPr>
            </w:pPr>
            <w:r w:rsidRPr="008A6038">
              <w:rPr>
                <w:rFonts w:hAnsi="宋体" w:hint="eastAsia"/>
                <w:color w:val="000000"/>
                <w:sz w:val="18"/>
                <w:szCs w:val="18"/>
              </w:rPr>
              <w:t>40</w:t>
            </w:r>
          </w:p>
        </w:tc>
        <w:tc>
          <w:tcPr>
            <w:tcW w:w="2031" w:type="dxa"/>
            <w:vAlign w:val="center"/>
          </w:tcPr>
          <w:p w14:paraId="3E7F98A7" w14:textId="77777777" w:rsidR="00AA24EE" w:rsidRPr="008A6038" w:rsidRDefault="00151449" w:rsidP="008A6038">
            <w:pPr>
              <w:pStyle w:val="afffff5"/>
              <w:ind w:firstLineChars="0" w:firstLine="0"/>
              <w:jc w:val="center"/>
              <w:rPr>
                <w:rFonts w:hAnsi="宋体"/>
                <w:color w:val="000000"/>
                <w:sz w:val="18"/>
                <w:szCs w:val="18"/>
              </w:rPr>
            </w:pPr>
            <w:r w:rsidRPr="008A6038">
              <w:rPr>
                <w:rFonts w:hAnsi="宋体" w:hint="eastAsia"/>
                <w:color w:val="000000"/>
                <w:sz w:val="18"/>
                <w:szCs w:val="18"/>
              </w:rPr>
              <w:t>良好</w:t>
            </w:r>
          </w:p>
        </w:tc>
        <w:tc>
          <w:tcPr>
            <w:tcW w:w="2009" w:type="dxa"/>
            <w:vAlign w:val="center"/>
          </w:tcPr>
          <w:p w14:paraId="4010235F" w14:textId="77777777" w:rsidR="00AA24EE" w:rsidRPr="008A6038" w:rsidRDefault="00151449" w:rsidP="008A6038">
            <w:pPr>
              <w:pStyle w:val="afffff5"/>
              <w:ind w:firstLineChars="0" w:firstLine="0"/>
              <w:jc w:val="center"/>
              <w:rPr>
                <w:rFonts w:hAnsi="宋体"/>
                <w:color w:val="000000"/>
                <w:sz w:val="18"/>
                <w:szCs w:val="18"/>
              </w:rPr>
            </w:pPr>
            <w:r w:rsidRPr="008A6038">
              <w:rPr>
                <w:rFonts w:hAnsi="宋体" w:hint="eastAsia"/>
                <w:color w:val="000000"/>
                <w:sz w:val="18"/>
                <w:szCs w:val="18"/>
              </w:rPr>
              <w:t>较好</w:t>
            </w:r>
          </w:p>
        </w:tc>
        <w:tc>
          <w:tcPr>
            <w:tcW w:w="2045" w:type="dxa"/>
            <w:vAlign w:val="center"/>
          </w:tcPr>
          <w:p w14:paraId="4629D225" w14:textId="77777777" w:rsidR="00AA24EE" w:rsidRPr="008A6038" w:rsidRDefault="00151449" w:rsidP="008A6038">
            <w:pPr>
              <w:pStyle w:val="afffff5"/>
              <w:ind w:firstLineChars="0" w:firstLine="0"/>
              <w:jc w:val="center"/>
              <w:rPr>
                <w:rFonts w:hAnsi="宋体"/>
                <w:color w:val="000000"/>
                <w:sz w:val="18"/>
                <w:szCs w:val="18"/>
              </w:rPr>
            </w:pPr>
            <w:r w:rsidRPr="008A6038">
              <w:rPr>
                <w:rFonts w:hAnsi="宋体" w:hint="eastAsia"/>
                <w:color w:val="000000"/>
                <w:sz w:val="18"/>
                <w:szCs w:val="18"/>
              </w:rPr>
              <w:t>一般</w:t>
            </w:r>
          </w:p>
        </w:tc>
      </w:tr>
      <w:tr w:rsidR="00AA24EE" w:rsidRPr="008A6038" w14:paraId="5CA806DE" w14:textId="77777777" w:rsidTr="008A6038">
        <w:trPr>
          <w:trHeight w:val="647"/>
        </w:trPr>
        <w:tc>
          <w:tcPr>
            <w:tcW w:w="1138" w:type="dxa"/>
            <w:vMerge/>
            <w:vAlign w:val="center"/>
          </w:tcPr>
          <w:p w14:paraId="5302B38A" w14:textId="77777777" w:rsidR="00AA24EE" w:rsidRPr="008A6038" w:rsidRDefault="00AA24EE" w:rsidP="008A6038">
            <w:pPr>
              <w:pStyle w:val="afffff5"/>
              <w:ind w:firstLineChars="0" w:firstLine="0"/>
              <w:jc w:val="center"/>
              <w:rPr>
                <w:rFonts w:hAnsi="宋体"/>
                <w:color w:val="000000"/>
                <w:sz w:val="18"/>
                <w:szCs w:val="18"/>
              </w:rPr>
            </w:pPr>
          </w:p>
        </w:tc>
        <w:tc>
          <w:tcPr>
            <w:tcW w:w="1623" w:type="dxa"/>
            <w:vMerge/>
            <w:vAlign w:val="center"/>
          </w:tcPr>
          <w:p w14:paraId="29AE9B56" w14:textId="77777777" w:rsidR="00AA24EE" w:rsidRPr="008A6038" w:rsidRDefault="00AA24EE" w:rsidP="008A6038">
            <w:pPr>
              <w:pStyle w:val="afffff5"/>
              <w:ind w:firstLineChars="0" w:firstLine="0"/>
              <w:jc w:val="center"/>
              <w:rPr>
                <w:rFonts w:hAnsi="宋体"/>
                <w:color w:val="000000"/>
                <w:sz w:val="18"/>
                <w:szCs w:val="18"/>
              </w:rPr>
            </w:pPr>
          </w:p>
        </w:tc>
        <w:tc>
          <w:tcPr>
            <w:tcW w:w="2031" w:type="dxa"/>
            <w:vAlign w:val="center"/>
          </w:tcPr>
          <w:p w14:paraId="2A8A02CB" w14:textId="2B799658" w:rsidR="00AA24EE" w:rsidRPr="008A6038" w:rsidRDefault="00151449" w:rsidP="008A6038">
            <w:pPr>
              <w:pStyle w:val="afffff5"/>
              <w:ind w:firstLineChars="0" w:firstLine="0"/>
              <w:jc w:val="center"/>
              <w:rPr>
                <w:rFonts w:hAnsi="宋体"/>
                <w:color w:val="000000"/>
                <w:sz w:val="18"/>
                <w:szCs w:val="18"/>
              </w:rPr>
            </w:pPr>
            <w:r w:rsidRPr="008A6038">
              <w:rPr>
                <w:rFonts w:hAnsi="宋体" w:hint="eastAsia"/>
                <w:color w:val="000000"/>
                <w:sz w:val="18"/>
                <w:szCs w:val="18"/>
              </w:rPr>
              <w:t>边长增加30cm以上</w:t>
            </w:r>
          </w:p>
        </w:tc>
        <w:tc>
          <w:tcPr>
            <w:tcW w:w="2009" w:type="dxa"/>
            <w:vAlign w:val="center"/>
          </w:tcPr>
          <w:p w14:paraId="0B99E357" w14:textId="1683D1B2" w:rsidR="00AA24EE" w:rsidRPr="008A6038" w:rsidRDefault="00151449" w:rsidP="008A6038">
            <w:pPr>
              <w:pStyle w:val="afffff5"/>
              <w:ind w:firstLineChars="0" w:firstLine="0"/>
              <w:jc w:val="center"/>
              <w:rPr>
                <w:rFonts w:hAnsi="宋体"/>
                <w:color w:val="000000"/>
                <w:sz w:val="18"/>
                <w:szCs w:val="18"/>
              </w:rPr>
            </w:pPr>
            <w:r w:rsidRPr="008A6038">
              <w:rPr>
                <w:rFonts w:hAnsi="宋体" w:hint="eastAsia"/>
                <w:color w:val="000000"/>
                <w:sz w:val="18"/>
                <w:szCs w:val="18"/>
              </w:rPr>
              <w:t>边长增加20cm以上</w:t>
            </w:r>
          </w:p>
        </w:tc>
        <w:tc>
          <w:tcPr>
            <w:tcW w:w="2045" w:type="dxa"/>
            <w:vAlign w:val="center"/>
          </w:tcPr>
          <w:p w14:paraId="29B33FEC" w14:textId="1D6A2849" w:rsidR="00AA24EE" w:rsidRPr="008A6038" w:rsidRDefault="00151449" w:rsidP="008A6038">
            <w:pPr>
              <w:pStyle w:val="afffff5"/>
              <w:ind w:firstLineChars="0" w:firstLine="0"/>
              <w:jc w:val="center"/>
              <w:rPr>
                <w:rFonts w:hAnsi="宋体"/>
                <w:color w:val="000000"/>
                <w:sz w:val="18"/>
                <w:szCs w:val="18"/>
              </w:rPr>
            </w:pPr>
            <w:r w:rsidRPr="008A6038">
              <w:rPr>
                <w:rFonts w:hAnsi="宋体" w:hint="eastAsia"/>
                <w:color w:val="000000"/>
                <w:sz w:val="18"/>
                <w:szCs w:val="18"/>
              </w:rPr>
              <w:t>边长增加10cm以上</w:t>
            </w:r>
          </w:p>
        </w:tc>
      </w:tr>
    </w:tbl>
    <w:p w14:paraId="61FB3324" w14:textId="34BE2DC7" w:rsidR="00AA24EE" w:rsidRPr="008A6038" w:rsidRDefault="00151449" w:rsidP="006C3D37">
      <w:pPr>
        <w:pStyle w:val="afffff5"/>
        <w:spacing w:beforeLines="50" w:before="120" w:afterLines="50" w:after="120"/>
        <w:ind w:firstLineChars="0" w:firstLine="0"/>
        <w:jc w:val="left"/>
        <w:rPr>
          <w:rFonts w:ascii="黑体" w:eastAsia="黑体" w:hAnsi="黑体"/>
          <w:color w:val="000000" w:themeColor="text1"/>
          <w:szCs w:val="21"/>
        </w:rPr>
      </w:pPr>
      <w:r>
        <w:rPr>
          <w:rFonts w:hAnsi="宋体" w:cs="宋体" w:hint="eastAsia"/>
          <w:szCs w:val="21"/>
        </w:rPr>
        <w:t xml:space="preserve"> </w:t>
      </w:r>
      <w:r w:rsidR="006C3D37">
        <w:rPr>
          <w:rFonts w:hAnsi="宋体" w:cs="宋体"/>
          <w:szCs w:val="21"/>
        </w:rPr>
        <w:t xml:space="preserve"> </w:t>
      </w:r>
      <w:r w:rsidR="008A6038" w:rsidRPr="00A01746">
        <w:rPr>
          <w:rFonts w:ascii="黑体" w:eastAsia="黑体" w:hAnsi="黑体" w:hint="eastAsia"/>
          <w:color w:val="000000" w:themeColor="text1"/>
          <w:szCs w:val="21"/>
        </w:rPr>
        <w:t>A</w:t>
      </w:r>
      <w:r w:rsidR="008A6038" w:rsidRPr="00A01746">
        <w:rPr>
          <w:rFonts w:ascii="黑体" w:eastAsia="黑体" w:hAnsi="黑体"/>
          <w:color w:val="000000" w:themeColor="text1"/>
          <w:szCs w:val="21"/>
        </w:rPr>
        <w:t>.</w:t>
      </w:r>
      <w:r w:rsidR="008A6038">
        <w:rPr>
          <w:rFonts w:ascii="黑体" w:eastAsia="黑体" w:hAnsi="黑体"/>
          <w:color w:val="000000" w:themeColor="text1"/>
          <w:szCs w:val="21"/>
        </w:rPr>
        <w:t xml:space="preserve">3 </w:t>
      </w:r>
      <w:r w:rsidRPr="008A6038">
        <w:rPr>
          <w:rFonts w:ascii="黑体" w:eastAsia="黑体" w:hAnsi="黑体" w:hint="eastAsia"/>
          <w:color w:val="000000" w:themeColor="text1"/>
          <w:szCs w:val="21"/>
        </w:rPr>
        <w:t>水溶性能检测方法</w:t>
      </w:r>
    </w:p>
    <w:p w14:paraId="7CE5E3A9" w14:textId="77777777" w:rsidR="00AA24EE" w:rsidRDefault="00151449" w:rsidP="008A6038">
      <w:pPr>
        <w:pStyle w:val="afffff5"/>
        <w:ind w:firstLine="420"/>
        <w:jc w:val="left"/>
        <w:rPr>
          <w:rFonts w:hAnsi="宋体" w:cs="宋体"/>
          <w:color w:val="000000" w:themeColor="text1"/>
          <w:szCs w:val="21"/>
        </w:rPr>
      </w:pPr>
      <w:r>
        <w:rPr>
          <w:rFonts w:hAnsi="宋体" w:cs="宋体" w:hint="eastAsia"/>
          <w:color w:val="000000" w:themeColor="text1"/>
          <w:szCs w:val="21"/>
        </w:rPr>
        <w:t>在500 mL 烧杯中加入300 mL温度为25 ℃的水，取5 cm ╳ 10 cm薄膜没于水中，待薄膜全部吸水后，用玻璃棒轻轻搅动，观察薄膜在水中的溶解情况。</w:t>
      </w:r>
    </w:p>
    <w:p w14:paraId="1A5BC6B4" w14:textId="77777777" w:rsidR="00AA24EE" w:rsidRDefault="00151449" w:rsidP="008A6038">
      <w:pPr>
        <w:pStyle w:val="afffff5"/>
        <w:ind w:firstLine="420"/>
        <w:jc w:val="left"/>
        <w:rPr>
          <w:rFonts w:hAnsi="宋体" w:cs="宋体"/>
          <w:color w:val="000000" w:themeColor="text1"/>
          <w:szCs w:val="21"/>
        </w:rPr>
      </w:pPr>
      <w:r>
        <w:rPr>
          <w:rFonts w:hAnsi="宋体" w:cs="宋体" w:hint="eastAsia"/>
          <w:color w:val="000000" w:themeColor="text1"/>
          <w:szCs w:val="21"/>
        </w:rPr>
        <w:t>完全溶解：薄膜溶解后料液透明</w:t>
      </w:r>
      <w:proofErr w:type="gramStart"/>
      <w:r>
        <w:rPr>
          <w:rFonts w:hAnsi="宋体" w:cs="宋体" w:hint="eastAsia"/>
          <w:color w:val="000000" w:themeColor="text1"/>
          <w:szCs w:val="21"/>
        </w:rPr>
        <w:t>或雾度均匀</w:t>
      </w:r>
      <w:proofErr w:type="gramEnd"/>
      <w:r>
        <w:rPr>
          <w:rFonts w:hAnsi="宋体" w:cs="宋体" w:hint="eastAsia"/>
          <w:color w:val="000000" w:themeColor="text1"/>
          <w:szCs w:val="21"/>
        </w:rPr>
        <w:t>，无不溶物等杂质。</w:t>
      </w:r>
    </w:p>
    <w:p w14:paraId="4DE2A80E" w14:textId="77777777" w:rsidR="00AA24EE" w:rsidRDefault="00151449" w:rsidP="008A6038">
      <w:pPr>
        <w:pStyle w:val="afffff5"/>
        <w:ind w:firstLine="420"/>
        <w:jc w:val="left"/>
        <w:rPr>
          <w:rFonts w:hAnsi="宋体" w:cs="宋体"/>
          <w:color w:val="000000" w:themeColor="text1"/>
          <w:szCs w:val="21"/>
        </w:rPr>
      </w:pPr>
      <w:r>
        <w:rPr>
          <w:rFonts w:hAnsi="宋体" w:cs="宋体" w:hint="eastAsia"/>
          <w:color w:val="000000" w:themeColor="text1"/>
          <w:szCs w:val="21"/>
        </w:rPr>
        <w:t>有轻微膜渣：薄膜溶解后料液中有少量体积小的不溶于水的物质存在。</w:t>
      </w:r>
    </w:p>
    <w:p w14:paraId="0BF820E3" w14:textId="4A61E6AD" w:rsidR="00AA24EE" w:rsidRPr="0043282B" w:rsidRDefault="00151449" w:rsidP="0043282B">
      <w:pPr>
        <w:pStyle w:val="afffff5"/>
        <w:ind w:firstLine="420"/>
        <w:jc w:val="left"/>
        <w:rPr>
          <w:rFonts w:hAnsi="宋体" w:cs="宋体"/>
          <w:color w:val="000000" w:themeColor="text1"/>
          <w:szCs w:val="21"/>
        </w:rPr>
      </w:pPr>
      <w:r>
        <w:rPr>
          <w:rFonts w:hAnsi="宋体" w:cs="宋体" w:hint="eastAsia"/>
          <w:color w:val="000000" w:themeColor="text1"/>
          <w:szCs w:val="21"/>
        </w:rPr>
        <w:t>有轻微残余物：薄膜溶解后料液中残留少量条状或</w:t>
      </w:r>
      <w:proofErr w:type="gramStart"/>
      <w:r>
        <w:rPr>
          <w:rFonts w:hAnsi="宋体" w:cs="宋体" w:hint="eastAsia"/>
          <w:color w:val="000000" w:themeColor="text1"/>
          <w:szCs w:val="21"/>
        </w:rPr>
        <w:t>片状等</w:t>
      </w:r>
      <w:proofErr w:type="gramEnd"/>
      <w:r>
        <w:rPr>
          <w:rFonts w:hAnsi="宋体" w:cs="宋体" w:hint="eastAsia"/>
          <w:color w:val="000000" w:themeColor="text1"/>
          <w:szCs w:val="21"/>
        </w:rPr>
        <w:t>不溶物。</w:t>
      </w:r>
    </w:p>
    <w:p w14:paraId="49125C10" w14:textId="709FF755" w:rsidR="00AA24EE" w:rsidRDefault="0043282B">
      <w:pPr>
        <w:pStyle w:val="afffff5"/>
        <w:ind w:firstLineChars="0" w:firstLine="0"/>
        <w:jc w:val="center"/>
        <w:rPr>
          <w:szCs w:val="21"/>
        </w:rPr>
      </w:pPr>
      <w:r>
        <w:rPr>
          <w:noProof/>
          <w:color w:val="000000"/>
        </w:rPr>
        <w:drawing>
          <wp:inline distT="0" distB="0" distL="0" distR="0" wp14:anchorId="0552BB93" wp14:editId="7CE4CD2B">
            <wp:extent cx="1487170" cy="318135"/>
            <wp:effectExtent l="0" t="0" r="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87170" cy="318135"/>
                    </a:xfrm>
                    <a:prstGeom prst="rect">
                      <a:avLst/>
                    </a:prstGeom>
                    <a:noFill/>
                    <a:ln>
                      <a:noFill/>
                    </a:ln>
                  </pic:spPr>
                </pic:pic>
              </a:graphicData>
            </a:graphic>
          </wp:inline>
        </w:drawing>
      </w:r>
    </w:p>
    <w:sectPr w:rsidR="00AA24EE">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19CD8" w14:textId="77777777" w:rsidR="00BB4EF4" w:rsidRDefault="00BB4EF4">
      <w:pPr>
        <w:spacing w:line="240" w:lineRule="auto"/>
      </w:pPr>
      <w:r>
        <w:separator/>
      </w:r>
    </w:p>
  </w:endnote>
  <w:endnote w:type="continuationSeparator" w:id="0">
    <w:p w14:paraId="7194CE54" w14:textId="77777777" w:rsidR="00BB4EF4" w:rsidRDefault="00BB4E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F0300" w14:textId="77777777" w:rsidR="00AA24EE" w:rsidRDefault="00151449">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37F61" w14:textId="77777777" w:rsidR="00AA24EE" w:rsidRDefault="00AA24EE">
    <w:pPr>
      <w:pStyle w:val="afffe"/>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F8979" w14:textId="77777777" w:rsidR="00AA24EE" w:rsidRDefault="00151449">
    <w:pPr>
      <w:pStyle w:val="afffff2"/>
    </w:pPr>
    <w:r>
      <w:fldChar w:fldCharType="begin"/>
    </w:r>
    <w:r>
      <w:instrText>PAGE   \* MERGEFORMAT</w:instrText>
    </w:r>
    <w:r>
      <w:fldChar w:fldCharType="separate"/>
    </w:r>
    <w:r>
      <w:rPr>
        <w:lang w:val="zh-CN"/>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5A80E" w14:textId="77777777" w:rsidR="00BB4EF4" w:rsidRDefault="00BB4EF4">
      <w:pPr>
        <w:spacing w:line="240" w:lineRule="auto"/>
      </w:pPr>
      <w:r>
        <w:separator/>
      </w:r>
    </w:p>
  </w:footnote>
  <w:footnote w:type="continuationSeparator" w:id="0">
    <w:p w14:paraId="3575704E" w14:textId="77777777" w:rsidR="00BB4EF4" w:rsidRDefault="00BB4E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A1AD0" w14:textId="77777777" w:rsidR="00AA24EE" w:rsidRDefault="00151449">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4EC21" w14:textId="77777777" w:rsidR="00AA24EE" w:rsidRDefault="00AA24EE">
    <w:pPr>
      <w:pStyle w:val="affff0"/>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71206" w14:textId="77777777" w:rsidR="00AA24EE" w:rsidRDefault="00151449">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T/XXX 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DB9E7" w14:textId="7A22713A" w:rsidR="00AA24EE" w:rsidRDefault="00151449">
    <w:pPr>
      <w:pStyle w:val="afffffa"/>
    </w:pPr>
    <w:r>
      <w:fldChar w:fldCharType="begin"/>
    </w:r>
    <w:r>
      <w:instrText xml:space="preserve"> STYLEREF  标准文件_文件编号  \* MERGEFORMAT </w:instrText>
    </w:r>
    <w:r>
      <w:fldChar w:fldCharType="separate"/>
    </w:r>
    <w:r w:rsidR="003300CD">
      <w:rPr>
        <w:noProof/>
      </w:rPr>
      <w:t>T/XXX XXXX</w:t>
    </w:r>
    <w:r w:rsidR="003300CD">
      <w:rPr>
        <w:noProof/>
      </w:rPr>
      <w:t>—</w:t>
    </w:r>
    <w:r w:rsidR="003300CD">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521096375">
    <w:abstractNumId w:val="0"/>
  </w:num>
  <w:num w:numId="2" w16cid:durableId="1395079318">
    <w:abstractNumId w:val="27"/>
  </w:num>
  <w:num w:numId="3" w16cid:durableId="943153300">
    <w:abstractNumId w:val="5"/>
  </w:num>
  <w:num w:numId="4" w16cid:durableId="1120565214">
    <w:abstractNumId w:val="23"/>
  </w:num>
  <w:num w:numId="5" w16cid:durableId="470093844">
    <w:abstractNumId w:val="18"/>
  </w:num>
  <w:num w:numId="6" w16cid:durableId="471367383">
    <w:abstractNumId w:val="13"/>
  </w:num>
  <w:num w:numId="7" w16cid:durableId="1302611085">
    <w:abstractNumId w:val="8"/>
  </w:num>
  <w:num w:numId="8" w16cid:durableId="1982466570">
    <w:abstractNumId w:val="3"/>
  </w:num>
  <w:num w:numId="9" w16cid:durableId="1423525614">
    <w:abstractNumId w:val="9"/>
  </w:num>
  <w:num w:numId="10" w16cid:durableId="970329858">
    <w:abstractNumId w:val="16"/>
  </w:num>
  <w:num w:numId="11" w16cid:durableId="1151942359">
    <w:abstractNumId w:val="25"/>
  </w:num>
  <w:num w:numId="12" w16cid:durableId="1003705350">
    <w:abstractNumId w:val="11"/>
  </w:num>
  <w:num w:numId="13" w16cid:durableId="662573">
    <w:abstractNumId w:val="12"/>
  </w:num>
  <w:num w:numId="14" w16cid:durableId="1743991251">
    <w:abstractNumId w:val="7"/>
  </w:num>
  <w:num w:numId="15" w16cid:durableId="380977999">
    <w:abstractNumId w:val="19"/>
  </w:num>
  <w:num w:numId="16" w16cid:durableId="511721861">
    <w:abstractNumId w:val="21"/>
  </w:num>
  <w:num w:numId="17" w16cid:durableId="2089040558">
    <w:abstractNumId w:val="17"/>
  </w:num>
  <w:num w:numId="18" w16cid:durableId="1002392979">
    <w:abstractNumId w:val="29"/>
  </w:num>
  <w:num w:numId="19" w16cid:durableId="638458724">
    <w:abstractNumId w:val="15"/>
  </w:num>
  <w:num w:numId="20" w16cid:durableId="1221482849">
    <w:abstractNumId w:val="1"/>
  </w:num>
  <w:num w:numId="21" w16cid:durableId="175585983">
    <w:abstractNumId w:val="10"/>
  </w:num>
  <w:num w:numId="22" w16cid:durableId="770508286">
    <w:abstractNumId w:val="30"/>
  </w:num>
  <w:num w:numId="23" w16cid:durableId="1357193533">
    <w:abstractNumId w:val="20"/>
  </w:num>
  <w:num w:numId="24" w16cid:durableId="451706096">
    <w:abstractNumId w:val="6"/>
  </w:num>
  <w:num w:numId="25" w16cid:durableId="509877194">
    <w:abstractNumId w:val="26"/>
  </w:num>
  <w:num w:numId="26" w16cid:durableId="122430415">
    <w:abstractNumId w:val="28"/>
  </w:num>
  <w:num w:numId="27" w16cid:durableId="784691118">
    <w:abstractNumId w:val="2"/>
  </w:num>
  <w:num w:numId="28" w16cid:durableId="1327441740">
    <w:abstractNumId w:val="4"/>
  </w:num>
  <w:num w:numId="29" w16cid:durableId="739718929">
    <w:abstractNumId w:val="14"/>
  </w:num>
  <w:num w:numId="30" w16cid:durableId="829908010">
    <w:abstractNumId w:val="24"/>
  </w:num>
  <w:num w:numId="31" w16cid:durableId="96659411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bordersDoNotSurroundHeader/>
  <w:bordersDoNotSurroundFooter/>
  <w:proofState w:spelling="clean" w:grammar="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ExYzFhYTAwMWM1NzcxODdkNzIxY2IxMjJhOWI1NTQifQ=="/>
  </w:docVars>
  <w:rsids>
    <w:rsidRoot w:val="00C3545B"/>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0F77"/>
    <w:rsid w:val="000331D3"/>
    <w:rsid w:val="000346A5"/>
    <w:rsid w:val="000359C3"/>
    <w:rsid w:val="00035A7D"/>
    <w:rsid w:val="000365ED"/>
    <w:rsid w:val="0004249A"/>
    <w:rsid w:val="00043282"/>
    <w:rsid w:val="00044286"/>
    <w:rsid w:val="00047F28"/>
    <w:rsid w:val="000503AA"/>
    <w:rsid w:val="000506A1"/>
    <w:rsid w:val="00051204"/>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8F2"/>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6E90"/>
    <w:rsid w:val="000A7311"/>
    <w:rsid w:val="000B060F"/>
    <w:rsid w:val="000B1592"/>
    <w:rsid w:val="000B1FF2"/>
    <w:rsid w:val="000B3CDA"/>
    <w:rsid w:val="000B6A0B"/>
    <w:rsid w:val="000C0F6C"/>
    <w:rsid w:val="000C11DB"/>
    <w:rsid w:val="000C1492"/>
    <w:rsid w:val="000C2FBD"/>
    <w:rsid w:val="000C4B41"/>
    <w:rsid w:val="000C57D6"/>
    <w:rsid w:val="000C57ED"/>
    <w:rsid w:val="000C6362"/>
    <w:rsid w:val="000C7666"/>
    <w:rsid w:val="000D0A9C"/>
    <w:rsid w:val="000D1795"/>
    <w:rsid w:val="000D329A"/>
    <w:rsid w:val="000D4B9C"/>
    <w:rsid w:val="000D4EB6"/>
    <w:rsid w:val="000D753B"/>
    <w:rsid w:val="000D7913"/>
    <w:rsid w:val="000E4C9E"/>
    <w:rsid w:val="000E6FD7"/>
    <w:rsid w:val="000E7144"/>
    <w:rsid w:val="000F06E1"/>
    <w:rsid w:val="000F0E3C"/>
    <w:rsid w:val="000F19D5"/>
    <w:rsid w:val="000F4050"/>
    <w:rsid w:val="000F4AEA"/>
    <w:rsid w:val="000F67E9"/>
    <w:rsid w:val="00100FE6"/>
    <w:rsid w:val="00104926"/>
    <w:rsid w:val="001063D6"/>
    <w:rsid w:val="00113B1E"/>
    <w:rsid w:val="0011711C"/>
    <w:rsid w:val="00124E4F"/>
    <w:rsid w:val="001260B7"/>
    <w:rsid w:val="001265CB"/>
    <w:rsid w:val="00126EC3"/>
    <w:rsid w:val="001321C6"/>
    <w:rsid w:val="001325C4"/>
    <w:rsid w:val="00133010"/>
    <w:rsid w:val="001338EE"/>
    <w:rsid w:val="00133AAE"/>
    <w:rsid w:val="00135323"/>
    <w:rsid w:val="001356C4"/>
    <w:rsid w:val="00137565"/>
    <w:rsid w:val="00141114"/>
    <w:rsid w:val="00142969"/>
    <w:rsid w:val="001440B1"/>
    <w:rsid w:val="001446C2"/>
    <w:rsid w:val="001457E7"/>
    <w:rsid w:val="00145D9D"/>
    <w:rsid w:val="00145EFF"/>
    <w:rsid w:val="00146388"/>
    <w:rsid w:val="00151449"/>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0B08"/>
    <w:rsid w:val="001B71D0"/>
    <w:rsid w:val="001B71EE"/>
    <w:rsid w:val="001B7A38"/>
    <w:rsid w:val="001C04A8"/>
    <w:rsid w:val="001C2C03"/>
    <w:rsid w:val="001C42F7"/>
    <w:rsid w:val="001C49E5"/>
    <w:rsid w:val="001C680C"/>
    <w:rsid w:val="001C7FEA"/>
    <w:rsid w:val="001D0499"/>
    <w:rsid w:val="001D0BBE"/>
    <w:rsid w:val="001D0ED4"/>
    <w:rsid w:val="001D212F"/>
    <w:rsid w:val="001D29D7"/>
    <w:rsid w:val="001D2DE7"/>
    <w:rsid w:val="001D411C"/>
    <w:rsid w:val="001D45AC"/>
    <w:rsid w:val="001D67CA"/>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29F7"/>
    <w:rsid w:val="002142EA"/>
    <w:rsid w:val="00215ADD"/>
    <w:rsid w:val="002204BB"/>
    <w:rsid w:val="00220FCD"/>
    <w:rsid w:val="00221B79"/>
    <w:rsid w:val="00221C6B"/>
    <w:rsid w:val="0022389D"/>
    <w:rsid w:val="002253A1"/>
    <w:rsid w:val="00225CF8"/>
    <w:rsid w:val="0022794E"/>
    <w:rsid w:val="002328B0"/>
    <w:rsid w:val="00233D64"/>
    <w:rsid w:val="0023482A"/>
    <w:rsid w:val="002359CB"/>
    <w:rsid w:val="00243540"/>
    <w:rsid w:val="0024497B"/>
    <w:rsid w:val="0024515B"/>
    <w:rsid w:val="00246021"/>
    <w:rsid w:val="0024666E"/>
    <w:rsid w:val="00247F52"/>
    <w:rsid w:val="00250B25"/>
    <w:rsid w:val="00250BBE"/>
    <w:rsid w:val="002515C2"/>
    <w:rsid w:val="0025194F"/>
    <w:rsid w:val="00252845"/>
    <w:rsid w:val="0026148A"/>
    <w:rsid w:val="00262696"/>
    <w:rsid w:val="00263D25"/>
    <w:rsid w:val="002643C3"/>
    <w:rsid w:val="00264A0C"/>
    <w:rsid w:val="00266EEB"/>
    <w:rsid w:val="00267EF4"/>
    <w:rsid w:val="00270CB8"/>
    <w:rsid w:val="00272B08"/>
    <w:rsid w:val="00281BB8"/>
    <w:rsid w:val="00281E9E"/>
    <w:rsid w:val="002823BB"/>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1DD6"/>
    <w:rsid w:val="002A25DC"/>
    <w:rsid w:val="002A3AAB"/>
    <w:rsid w:val="002A4CEA"/>
    <w:rsid w:val="002A5977"/>
    <w:rsid w:val="002A5A13"/>
    <w:rsid w:val="002A757F"/>
    <w:rsid w:val="002A7F44"/>
    <w:rsid w:val="002B0C40"/>
    <w:rsid w:val="002B1966"/>
    <w:rsid w:val="002B4508"/>
    <w:rsid w:val="002B5779"/>
    <w:rsid w:val="002B6CBE"/>
    <w:rsid w:val="002B7332"/>
    <w:rsid w:val="002B7F51"/>
    <w:rsid w:val="002C0130"/>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00C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1D92"/>
    <w:rsid w:val="003820E9"/>
    <w:rsid w:val="00382DE7"/>
    <w:rsid w:val="00384FFC"/>
    <w:rsid w:val="003872FC"/>
    <w:rsid w:val="00387ADC"/>
    <w:rsid w:val="00390020"/>
    <w:rsid w:val="003903D6"/>
    <w:rsid w:val="00390EE6"/>
    <w:rsid w:val="0039118F"/>
    <w:rsid w:val="00392AD7"/>
    <w:rsid w:val="003938D9"/>
    <w:rsid w:val="00394376"/>
    <w:rsid w:val="003943FF"/>
    <w:rsid w:val="00395427"/>
    <w:rsid w:val="003974EB"/>
    <w:rsid w:val="00397CC5"/>
    <w:rsid w:val="003A11D1"/>
    <w:rsid w:val="003A1582"/>
    <w:rsid w:val="003A3D9C"/>
    <w:rsid w:val="003A4077"/>
    <w:rsid w:val="003A4AA7"/>
    <w:rsid w:val="003A5883"/>
    <w:rsid w:val="003B09AD"/>
    <w:rsid w:val="003B1F18"/>
    <w:rsid w:val="003B5BF0"/>
    <w:rsid w:val="003B60BF"/>
    <w:rsid w:val="003B6A6A"/>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82B"/>
    <w:rsid w:val="00432DAA"/>
    <w:rsid w:val="00434305"/>
    <w:rsid w:val="00435DF7"/>
    <w:rsid w:val="00437654"/>
    <w:rsid w:val="0044083F"/>
    <w:rsid w:val="00441AE7"/>
    <w:rsid w:val="00445574"/>
    <w:rsid w:val="004467FB"/>
    <w:rsid w:val="004469F0"/>
    <w:rsid w:val="00447B0E"/>
    <w:rsid w:val="00452D6B"/>
    <w:rsid w:val="00454484"/>
    <w:rsid w:val="0045517B"/>
    <w:rsid w:val="00457836"/>
    <w:rsid w:val="00463B77"/>
    <w:rsid w:val="00463C7B"/>
    <w:rsid w:val="004644A6"/>
    <w:rsid w:val="004659BD"/>
    <w:rsid w:val="00470775"/>
    <w:rsid w:val="004746B1"/>
    <w:rsid w:val="0047583F"/>
    <w:rsid w:val="00475DE8"/>
    <w:rsid w:val="00481C44"/>
    <w:rsid w:val="00484936"/>
    <w:rsid w:val="00485C89"/>
    <w:rsid w:val="00486BE3"/>
    <w:rsid w:val="0049055D"/>
    <w:rsid w:val="004905E4"/>
    <w:rsid w:val="00490A89"/>
    <w:rsid w:val="00490AB4"/>
    <w:rsid w:val="00492124"/>
    <w:rsid w:val="00492F02"/>
    <w:rsid w:val="004939AE"/>
    <w:rsid w:val="004A12DF"/>
    <w:rsid w:val="004A1BA8"/>
    <w:rsid w:val="004A4B57"/>
    <w:rsid w:val="004A63FA"/>
    <w:rsid w:val="004A6A3D"/>
    <w:rsid w:val="004A7609"/>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475"/>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DE2"/>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06C"/>
    <w:rsid w:val="0055013B"/>
    <w:rsid w:val="00551F6F"/>
    <w:rsid w:val="00552287"/>
    <w:rsid w:val="00555044"/>
    <w:rsid w:val="00560BC0"/>
    <w:rsid w:val="00561475"/>
    <w:rsid w:val="00562308"/>
    <w:rsid w:val="00564372"/>
    <w:rsid w:val="0056487B"/>
    <w:rsid w:val="00564FB9"/>
    <w:rsid w:val="00573D9E"/>
    <w:rsid w:val="005801E3"/>
    <w:rsid w:val="00581802"/>
    <w:rsid w:val="005836A8"/>
    <w:rsid w:val="0058409C"/>
    <w:rsid w:val="00584262"/>
    <w:rsid w:val="00586630"/>
    <w:rsid w:val="0058726E"/>
    <w:rsid w:val="00587ADD"/>
    <w:rsid w:val="005900C7"/>
    <w:rsid w:val="00593A49"/>
    <w:rsid w:val="00596160"/>
    <w:rsid w:val="005966E2"/>
    <w:rsid w:val="00597007"/>
    <w:rsid w:val="005A0966"/>
    <w:rsid w:val="005A11B7"/>
    <w:rsid w:val="005A260B"/>
    <w:rsid w:val="005A4A1B"/>
    <w:rsid w:val="005A7830"/>
    <w:rsid w:val="005A7FCE"/>
    <w:rsid w:val="005B0F3F"/>
    <w:rsid w:val="005B0FEB"/>
    <w:rsid w:val="005B191C"/>
    <w:rsid w:val="005B4903"/>
    <w:rsid w:val="005B51CE"/>
    <w:rsid w:val="005B5885"/>
    <w:rsid w:val="005B5CD7"/>
    <w:rsid w:val="005B6CF6"/>
    <w:rsid w:val="005B7422"/>
    <w:rsid w:val="005C29B8"/>
    <w:rsid w:val="005C5F21"/>
    <w:rsid w:val="005C706D"/>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A46"/>
    <w:rsid w:val="00614CC1"/>
    <w:rsid w:val="00615A9D"/>
    <w:rsid w:val="00617387"/>
    <w:rsid w:val="006205D6"/>
    <w:rsid w:val="006252D8"/>
    <w:rsid w:val="006259BC"/>
    <w:rsid w:val="006261CB"/>
    <w:rsid w:val="0062636B"/>
    <w:rsid w:val="00632182"/>
    <w:rsid w:val="00632AE0"/>
    <w:rsid w:val="00633C17"/>
    <w:rsid w:val="006346BE"/>
    <w:rsid w:val="00634D9E"/>
    <w:rsid w:val="00636E3E"/>
    <w:rsid w:val="006379F7"/>
    <w:rsid w:val="00637E4D"/>
    <w:rsid w:val="00640620"/>
    <w:rsid w:val="00641A1F"/>
    <w:rsid w:val="00644098"/>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6B76"/>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0F98"/>
    <w:rsid w:val="006B2672"/>
    <w:rsid w:val="006B54BF"/>
    <w:rsid w:val="006B5F44"/>
    <w:rsid w:val="006B5F90"/>
    <w:rsid w:val="006B62E4"/>
    <w:rsid w:val="006C1BBA"/>
    <w:rsid w:val="006C2079"/>
    <w:rsid w:val="006C3D37"/>
    <w:rsid w:val="006C5A62"/>
    <w:rsid w:val="006C5D68"/>
    <w:rsid w:val="006C624D"/>
    <w:rsid w:val="006C6976"/>
    <w:rsid w:val="006C6DD0"/>
    <w:rsid w:val="006D04EA"/>
    <w:rsid w:val="006D16C4"/>
    <w:rsid w:val="006D3E96"/>
    <w:rsid w:val="006D4515"/>
    <w:rsid w:val="006D4BB1"/>
    <w:rsid w:val="006D5E74"/>
    <w:rsid w:val="006D6593"/>
    <w:rsid w:val="006F03A8"/>
    <w:rsid w:val="006F2ACA"/>
    <w:rsid w:val="006F2ADC"/>
    <w:rsid w:val="006F2BFE"/>
    <w:rsid w:val="006F31E9"/>
    <w:rsid w:val="006F6284"/>
    <w:rsid w:val="007002C5"/>
    <w:rsid w:val="00704387"/>
    <w:rsid w:val="00707669"/>
    <w:rsid w:val="00711903"/>
    <w:rsid w:val="00711CBA"/>
    <w:rsid w:val="00711FB5"/>
    <w:rsid w:val="00712A01"/>
    <w:rsid w:val="00714F58"/>
    <w:rsid w:val="00722FBF"/>
    <w:rsid w:val="00722FC2"/>
    <w:rsid w:val="00724E1B"/>
    <w:rsid w:val="00725949"/>
    <w:rsid w:val="00727FA2"/>
    <w:rsid w:val="00731424"/>
    <w:rsid w:val="007322D9"/>
    <w:rsid w:val="00732BC0"/>
    <w:rsid w:val="0073720F"/>
    <w:rsid w:val="00737796"/>
    <w:rsid w:val="0074165C"/>
    <w:rsid w:val="00741704"/>
    <w:rsid w:val="00742C35"/>
    <w:rsid w:val="007432CA"/>
    <w:rsid w:val="007439EB"/>
    <w:rsid w:val="00743CB4"/>
    <w:rsid w:val="00743F0A"/>
    <w:rsid w:val="00744080"/>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59F3"/>
    <w:rsid w:val="00776599"/>
    <w:rsid w:val="0078114B"/>
    <w:rsid w:val="00781DD2"/>
    <w:rsid w:val="00783ECF"/>
    <w:rsid w:val="0078413A"/>
    <w:rsid w:val="00793CE3"/>
    <w:rsid w:val="007959E8"/>
    <w:rsid w:val="00795E9C"/>
    <w:rsid w:val="00797620"/>
    <w:rsid w:val="007A0521"/>
    <w:rsid w:val="007A2E12"/>
    <w:rsid w:val="007A3475"/>
    <w:rsid w:val="007A41C8"/>
    <w:rsid w:val="007A54CE"/>
    <w:rsid w:val="007A5D3A"/>
    <w:rsid w:val="007A6FD9"/>
    <w:rsid w:val="007A7C2D"/>
    <w:rsid w:val="007A7FFA"/>
    <w:rsid w:val="007B04EB"/>
    <w:rsid w:val="007B0D4F"/>
    <w:rsid w:val="007B5A3D"/>
    <w:rsid w:val="007B5B95"/>
    <w:rsid w:val="007B6032"/>
    <w:rsid w:val="007B68EA"/>
    <w:rsid w:val="007B7453"/>
    <w:rsid w:val="007C0C96"/>
    <w:rsid w:val="007C2D89"/>
    <w:rsid w:val="007C4593"/>
    <w:rsid w:val="007C5309"/>
    <w:rsid w:val="007C55E1"/>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465E"/>
    <w:rsid w:val="00825138"/>
    <w:rsid w:val="008269DD"/>
    <w:rsid w:val="00830621"/>
    <w:rsid w:val="00831EC3"/>
    <w:rsid w:val="0083348C"/>
    <w:rsid w:val="008373D3"/>
    <w:rsid w:val="00840617"/>
    <w:rsid w:val="00840F84"/>
    <w:rsid w:val="00842A47"/>
    <w:rsid w:val="00843C13"/>
    <w:rsid w:val="00843DEF"/>
    <w:rsid w:val="00844954"/>
    <w:rsid w:val="008454F8"/>
    <w:rsid w:val="0085173A"/>
    <w:rsid w:val="008557F3"/>
    <w:rsid w:val="008603CE"/>
    <w:rsid w:val="008620FC"/>
    <w:rsid w:val="008627A5"/>
    <w:rsid w:val="00863E05"/>
    <w:rsid w:val="00865ACA"/>
    <w:rsid w:val="00865D28"/>
    <w:rsid w:val="00865F85"/>
    <w:rsid w:val="00867C10"/>
    <w:rsid w:val="00870439"/>
    <w:rsid w:val="00870DA1"/>
    <w:rsid w:val="00872F1E"/>
    <w:rsid w:val="00876508"/>
    <w:rsid w:val="00883F93"/>
    <w:rsid w:val="00884DB3"/>
    <w:rsid w:val="00885A9D"/>
    <w:rsid w:val="008864F6"/>
    <w:rsid w:val="0089049D"/>
    <w:rsid w:val="008928C9"/>
    <w:rsid w:val="008930CB"/>
    <w:rsid w:val="008933AF"/>
    <w:rsid w:val="008938DC"/>
    <w:rsid w:val="00893FD1"/>
    <w:rsid w:val="00894836"/>
    <w:rsid w:val="00895172"/>
    <w:rsid w:val="00895680"/>
    <w:rsid w:val="00896DFF"/>
    <w:rsid w:val="0089762C"/>
    <w:rsid w:val="008A173B"/>
    <w:rsid w:val="008A1893"/>
    <w:rsid w:val="008A57E6"/>
    <w:rsid w:val="008A6038"/>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6E09"/>
    <w:rsid w:val="008F70BD"/>
    <w:rsid w:val="008F788F"/>
    <w:rsid w:val="008F7EA2"/>
    <w:rsid w:val="00901C06"/>
    <w:rsid w:val="00902722"/>
    <w:rsid w:val="009027BC"/>
    <w:rsid w:val="0090592B"/>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1CA6"/>
    <w:rsid w:val="009429D5"/>
    <w:rsid w:val="00942BF1"/>
    <w:rsid w:val="00945180"/>
    <w:rsid w:val="00945428"/>
    <w:rsid w:val="0094607B"/>
    <w:rsid w:val="00953604"/>
    <w:rsid w:val="00953A36"/>
    <w:rsid w:val="0095496B"/>
    <w:rsid w:val="00960F1E"/>
    <w:rsid w:val="009610DC"/>
    <w:rsid w:val="00961490"/>
    <w:rsid w:val="0096381A"/>
    <w:rsid w:val="00965E04"/>
    <w:rsid w:val="009661EF"/>
    <w:rsid w:val="009674AD"/>
    <w:rsid w:val="00970CDC"/>
    <w:rsid w:val="00975727"/>
    <w:rsid w:val="00977010"/>
    <w:rsid w:val="00977D02"/>
    <w:rsid w:val="00977FF9"/>
    <w:rsid w:val="009809BB"/>
    <w:rsid w:val="0098364B"/>
    <w:rsid w:val="009839F3"/>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102B"/>
    <w:rsid w:val="009C27F1"/>
    <w:rsid w:val="009C3152"/>
    <w:rsid w:val="009C3257"/>
    <w:rsid w:val="009C4CFA"/>
    <w:rsid w:val="009C5070"/>
    <w:rsid w:val="009D112C"/>
    <w:rsid w:val="009D1385"/>
    <w:rsid w:val="009D444F"/>
    <w:rsid w:val="009D47FA"/>
    <w:rsid w:val="009D4C5B"/>
    <w:rsid w:val="009D50D2"/>
    <w:rsid w:val="009D6BCA"/>
    <w:rsid w:val="009E0F62"/>
    <w:rsid w:val="009E4A58"/>
    <w:rsid w:val="009E5A2D"/>
    <w:rsid w:val="009E5AB2"/>
    <w:rsid w:val="009E6219"/>
    <w:rsid w:val="009F03B3"/>
    <w:rsid w:val="00A0096C"/>
    <w:rsid w:val="00A01699"/>
    <w:rsid w:val="00A01746"/>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33F9"/>
    <w:rsid w:val="00A648CD"/>
    <w:rsid w:val="00A6537A"/>
    <w:rsid w:val="00A67866"/>
    <w:rsid w:val="00A70B07"/>
    <w:rsid w:val="00A723F8"/>
    <w:rsid w:val="00A77CCB"/>
    <w:rsid w:val="00A83D8D"/>
    <w:rsid w:val="00A8446B"/>
    <w:rsid w:val="00A8473F"/>
    <w:rsid w:val="00A862D6"/>
    <w:rsid w:val="00A8715E"/>
    <w:rsid w:val="00A922BF"/>
    <w:rsid w:val="00A9295B"/>
    <w:rsid w:val="00A93B09"/>
    <w:rsid w:val="00A952D7"/>
    <w:rsid w:val="00A963F7"/>
    <w:rsid w:val="00A96AD8"/>
    <w:rsid w:val="00AA052C"/>
    <w:rsid w:val="00AA1E45"/>
    <w:rsid w:val="00AA24EE"/>
    <w:rsid w:val="00AA2548"/>
    <w:rsid w:val="00AA32D8"/>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4870"/>
    <w:rsid w:val="00AD7B38"/>
    <w:rsid w:val="00AE070A"/>
    <w:rsid w:val="00AE101C"/>
    <w:rsid w:val="00AE2A69"/>
    <w:rsid w:val="00AE37E5"/>
    <w:rsid w:val="00AE5EB4"/>
    <w:rsid w:val="00AF0C18"/>
    <w:rsid w:val="00AF47C5"/>
    <w:rsid w:val="00AF5398"/>
    <w:rsid w:val="00B049AF"/>
    <w:rsid w:val="00B0587E"/>
    <w:rsid w:val="00B05A3D"/>
    <w:rsid w:val="00B07242"/>
    <w:rsid w:val="00B10534"/>
    <w:rsid w:val="00B113DB"/>
    <w:rsid w:val="00B11D8A"/>
    <w:rsid w:val="00B12981"/>
    <w:rsid w:val="00B147DD"/>
    <w:rsid w:val="00B156FD"/>
    <w:rsid w:val="00B21F61"/>
    <w:rsid w:val="00B261F1"/>
    <w:rsid w:val="00B265BC"/>
    <w:rsid w:val="00B31FB1"/>
    <w:rsid w:val="00B3238E"/>
    <w:rsid w:val="00B33952"/>
    <w:rsid w:val="00B33C5E"/>
    <w:rsid w:val="00B342F4"/>
    <w:rsid w:val="00B34369"/>
    <w:rsid w:val="00B34DC2"/>
    <w:rsid w:val="00B378E5"/>
    <w:rsid w:val="00B4346D"/>
    <w:rsid w:val="00B440F4"/>
    <w:rsid w:val="00B447A5"/>
    <w:rsid w:val="00B4654C"/>
    <w:rsid w:val="00B46830"/>
    <w:rsid w:val="00B47293"/>
    <w:rsid w:val="00B50E50"/>
    <w:rsid w:val="00B52120"/>
    <w:rsid w:val="00B54ABC"/>
    <w:rsid w:val="00B56FBE"/>
    <w:rsid w:val="00B60ACF"/>
    <w:rsid w:val="00B62B58"/>
    <w:rsid w:val="00B64EED"/>
    <w:rsid w:val="00B65149"/>
    <w:rsid w:val="00B66567"/>
    <w:rsid w:val="00B66F52"/>
    <w:rsid w:val="00B66FE5"/>
    <w:rsid w:val="00B72880"/>
    <w:rsid w:val="00B758BF"/>
    <w:rsid w:val="00B75B27"/>
    <w:rsid w:val="00B77EC8"/>
    <w:rsid w:val="00B77FA4"/>
    <w:rsid w:val="00B827A6"/>
    <w:rsid w:val="00B831CE"/>
    <w:rsid w:val="00B86677"/>
    <w:rsid w:val="00B87131"/>
    <w:rsid w:val="00B873E6"/>
    <w:rsid w:val="00B874E2"/>
    <w:rsid w:val="00B918E3"/>
    <w:rsid w:val="00B939B1"/>
    <w:rsid w:val="00B96D40"/>
    <w:rsid w:val="00B97386"/>
    <w:rsid w:val="00BA263B"/>
    <w:rsid w:val="00BA42B2"/>
    <w:rsid w:val="00BA58D4"/>
    <w:rsid w:val="00BA5B9E"/>
    <w:rsid w:val="00BA7C9A"/>
    <w:rsid w:val="00BB004B"/>
    <w:rsid w:val="00BB4EF4"/>
    <w:rsid w:val="00BB5F8F"/>
    <w:rsid w:val="00BB657A"/>
    <w:rsid w:val="00BC1A4E"/>
    <w:rsid w:val="00BC404A"/>
    <w:rsid w:val="00BC5DC7"/>
    <w:rsid w:val="00BC6B8B"/>
    <w:rsid w:val="00BC73D8"/>
    <w:rsid w:val="00BD52D7"/>
    <w:rsid w:val="00BD5AD2"/>
    <w:rsid w:val="00BE22F3"/>
    <w:rsid w:val="00BE5B52"/>
    <w:rsid w:val="00BE74F7"/>
    <w:rsid w:val="00BE7B8D"/>
    <w:rsid w:val="00BF0993"/>
    <w:rsid w:val="00BF10A9"/>
    <w:rsid w:val="00BF1703"/>
    <w:rsid w:val="00BF1CA1"/>
    <w:rsid w:val="00BF231C"/>
    <w:rsid w:val="00BF51E5"/>
    <w:rsid w:val="00BF7306"/>
    <w:rsid w:val="00BF74A6"/>
    <w:rsid w:val="00C013AD"/>
    <w:rsid w:val="00C04904"/>
    <w:rsid w:val="00C04C72"/>
    <w:rsid w:val="00C056B3"/>
    <w:rsid w:val="00C103E5"/>
    <w:rsid w:val="00C13319"/>
    <w:rsid w:val="00C13EE9"/>
    <w:rsid w:val="00C14AAE"/>
    <w:rsid w:val="00C21540"/>
    <w:rsid w:val="00C21906"/>
    <w:rsid w:val="00C21BFA"/>
    <w:rsid w:val="00C24C8D"/>
    <w:rsid w:val="00C25B08"/>
    <w:rsid w:val="00C25FE2"/>
    <w:rsid w:val="00C26B53"/>
    <w:rsid w:val="00C279B2"/>
    <w:rsid w:val="00C33E50"/>
    <w:rsid w:val="00C34C20"/>
    <w:rsid w:val="00C3545B"/>
    <w:rsid w:val="00C35A3E"/>
    <w:rsid w:val="00C42130"/>
    <w:rsid w:val="00C423A4"/>
    <w:rsid w:val="00C423E3"/>
    <w:rsid w:val="00C44BF5"/>
    <w:rsid w:val="00C46FC6"/>
    <w:rsid w:val="00C47F5A"/>
    <w:rsid w:val="00C47F9A"/>
    <w:rsid w:val="00C521D6"/>
    <w:rsid w:val="00C55232"/>
    <w:rsid w:val="00C553A4"/>
    <w:rsid w:val="00C55A06"/>
    <w:rsid w:val="00C55D03"/>
    <w:rsid w:val="00C601BC"/>
    <w:rsid w:val="00C6329F"/>
    <w:rsid w:val="00C63340"/>
    <w:rsid w:val="00C643F9"/>
    <w:rsid w:val="00C64E95"/>
    <w:rsid w:val="00C64F23"/>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0D54"/>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3757"/>
    <w:rsid w:val="00D1489E"/>
    <w:rsid w:val="00D20737"/>
    <w:rsid w:val="00D21E81"/>
    <w:rsid w:val="00D223DE"/>
    <w:rsid w:val="00D25E37"/>
    <w:rsid w:val="00D2661A"/>
    <w:rsid w:val="00D27582"/>
    <w:rsid w:val="00D27EC4"/>
    <w:rsid w:val="00D32719"/>
    <w:rsid w:val="00D32BEC"/>
    <w:rsid w:val="00D33333"/>
    <w:rsid w:val="00D352A2"/>
    <w:rsid w:val="00D40C1B"/>
    <w:rsid w:val="00D4162B"/>
    <w:rsid w:val="00D44F2F"/>
    <w:rsid w:val="00D4514F"/>
    <w:rsid w:val="00D451E2"/>
    <w:rsid w:val="00D45E89"/>
    <w:rsid w:val="00D45E8D"/>
    <w:rsid w:val="00D466AE"/>
    <w:rsid w:val="00D4734F"/>
    <w:rsid w:val="00D51BF3"/>
    <w:rsid w:val="00D53932"/>
    <w:rsid w:val="00D651DB"/>
    <w:rsid w:val="00D66846"/>
    <w:rsid w:val="00D675FB"/>
    <w:rsid w:val="00D71F25"/>
    <w:rsid w:val="00D72A9C"/>
    <w:rsid w:val="00D77031"/>
    <w:rsid w:val="00D77F03"/>
    <w:rsid w:val="00D84941"/>
    <w:rsid w:val="00D84FA1"/>
    <w:rsid w:val="00D851F0"/>
    <w:rsid w:val="00D86DB7"/>
    <w:rsid w:val="00D87BF5"/>
    <w:rsid w:val="00D90721"/>
    <w:rsid w:val="00D926D0"/>
    <w:rsid w:val="00D92C76"/>
    <w:rsid w:val="00D92FF8"/>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C5C73"/>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3FFF"/>
    <w:rsid w:val="00DF44DE"/>
    <w:rsid w:val="00E01138"/>
    <w:rsid w:val="00E02DFB"/>
    <w:rsid w:val="00E030F9"/>
    <w:rsid w:val="00E0311A"/>
    <w:rsid w:val="00E03138"/>
    <w:rsid w:val="00E05601"/>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B1B"/>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99E"/>
    <w:rsid w:val="00E84A55"/>
    <w:rsid w:val="00E85BFF"/>
    <w:rsid w:val="00E868A5"/>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4BAA"/>
    <w:rsid w:val="00EB5EDF"/>
    <w:rsid w:val="00EB60FE"/>
    <w:rsid w:val="00EB74DB"/>
    <w:rsid w:val="00EC5359"/>
    <w:rsid w:val="00EC562A"/>
    <w:rsid w:val="00ED067A"/>
    <w:rsid w:val="00ED2B50"/>
    <w:rsid w:val="00EE0350"/>
    <w:rsid w:val="00EE0719"/>
    <w:rsid w:val="00EE0E80"/>
    <w:rsid w:val="00EE17C8"/>
    <w:rsid w:val="00EE1BD0"/>
    <w:rsid w:val="00EE613F"/>
    <w:rsid w:val="00EE7295"/>
    <w:rsid w:val="00EE7869"/>
    <w:rsid w:val="00EF054A"/>
    <w:rsid w:val="00EF3235"/>
    <w:rsid w:val="00EF354D"/>
    <w:rsid w:val="00EF7E72"/>
    <w:rsid w:val="00F06D37"/>
    <w:rsid w:val="00F07B27"/>
    <w:rsid w:val="00F07B9D"/>
    <w:rsid w:val="00F11586"/>
    <w:rsid w:val="00F1183B"/>
    <w:rsid w:val="00F11C9F"/>
    <w:rsid w:val="00F12263"/>
    <w:rsid w:val="00F1409D"/>
    <w:rsid w:val="00F14214"/>
    <w:rsid w:val="00F157A9"/>
    <w:rsid w:val="00F16F00"/>
    <w:rsid w:val="00F21ACC"/>
    <w:rsid w:val="00F25BB6"/>
    <w:rsid w:val="00F25C64"/>
    <w:rsid w:val="00F26B7E"/>
    <w:rsid w:val="00F27A3B"/>
    <w:rsid w:val="00F32780"/>
    <w:rsid w:val="00F33669"/>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57FD"/>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C6D00"/>
    <w:rsid w:val="00FD00E6"/>
    <w:rsid w:val="00FD09A1"/>
    <w:rsid w:val="00FD2A7C"/>
    <w:rsid w:val="00FD59EB"/>
    <w:rsid w:val="00FD7299"/>
    <w:rsid w:val="00FE1FBE"/>
    <w:rsid w:val="00FE3901"/>
    <w:rsid w:val="00FE39D3"/>
    <w:rsid w:val="00FE4BCE"/>
    <w:rsid w:val="00FE535F"/>
    <w:rsid w:val="00FE54AE"/>
    <w:rsid w:val="00FE576A"/>
    <w:rsid w:val="00FE7E79"/>
    <w:rsid w:val="00FF3E7D"/>
    <w:rsid w:val="00FF5B99"/>
    <w:rsid w:val="00FF730C"/>
    <w:rsid w:val="00FF73F4"/>
    <w:rsid w:val="00FF7CE4"/>
    <w:rsid w:val="00FF7E39"/>
    <w:rsid w:val="042A0F66"/>
    <w:rsid w:val="24E0440F"/>
    <w:rsid w:val="3AD249D0"/>
    <w:rsid w:val="451B31ED"/>
    <w:rsid w:val="464C6B54"/>
    <w:rsid w:val="4D793CB4"/>
    <w:rsid w:val="73016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5652CA8"/>
  <w15:docId w15:val="{D00D8B9B-7D98-4F88-8513-20AA9ABCD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footer" w:qFormat="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uiPriority w:val="39"/>
    <w:unhideWhenUsed/>
    <w:qFormat/>
    <w:pPr>
      <w:ind w:left="839"/>
    </w:pPr>
    <w:rPr>
      <w:rFonts w:ascii="宋体"/>
    </w:rPr>
  </w:style>
  <w:style w:type="paragraph" w:styleId="TOC3">
    <w:name w:val="toc 3"/>
    <w:basedOn w:val="afff5"/>
    <w:next w:val="afff5"/>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Pr>
      <w:rFonts w:ascii="宋体"/>
    </w:rPr>
  </w:style>
  <w:style w:type="paragraph" w:styleId="TOC4">
    <w:name w:val="toc 4"/>
    <w:basedOn w:val="afff5"/>
    <w:next w:val="afff5"/>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pPr>
      <w:spacing w:line="300" w:lineRule="exact"/>
      <w:ind w:left="1049"/>
    </w:pPr>
    <w:rPr>
      <w:rFonts w:ascii="宋体"/>
    </w:rPr>
  </w:style>
  <w:style w:type="paragraph" w:styleId="affff4">
    <w:name w:val="table of figures"/>
    <w:basedOn w:val="afff5"/>
    <w:next w:val="afff5"/>
    <w:semiHidden/>
    <w:pPr>
      <w:adjustRightInd/>
      <w:spacing w:line="240" w:lineRule="auto"/>
      <w:jc w:val="left"/>
    </w:pPr>
    <w:rPr>
      <w:szCs w:val="24"/>
    </w:rPr>
  </w:style>
  <w:style w:type="paragraph" w:styleId="TOC2">
    <w:name w:val="toc 2"/>
    <w:basedOn w:val="afff5"/>
    <w:next w:val="afff5"/>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character" w:styleId="affff7">
    <w:name w:val="Strong"/>
    <w:uiPriority w:val="22"/>
    <w:qFormat/>
    <w:rPr>
      <w:b/>
      <w:bCs/>
    </w:rPr>
  </w:style>
  <w:style w:type="character" w:styleId="affff8">
    <w:name w:val="page number"/>
    <w:rPr>
      <w:rFonts w:ascii="宋体" w:eastAsia="宋体" w:hAnsi="Times New Roman"/>
      <w:sz w:val="18"/>
    </w:rPr>
  </w:style>
  <w:style w:type="character" w:styleId="affff9">
    <w:name w:val="Emphasis"/>
    <w:uiPriority w:val="20"/>
    <w:qFormat/>
    <w:rPr>
      <w:i/>
      <w:iCs/>
    </w:rPr>
  </w:style>
  <w:style w:type="character" w:styleId="affffa">
    <w:name w:val="Hyperlink"/>
    <w:uiPriority w:val="99"/>
    <w:rPr>
      <w:rFonts w:ascii="宋体" w:eastAsia="宋体" w:hAnsi="Times New Roman"/>
      <w:color w:val="auto"/>
      <w:spacing w:val="0"/>
      <w:w w:val="100"/>
      <w:position w:val="0"/>
      <w:sz w:val="21"/>
      <w:u w:val="none"/>
      <w:vertAlign w:val="baseline"/>
    </w:rPr>
  </w:style>
  <w:style w:type="character" w:styleId="affffb">
    <w:name w:val="footnote reference"/>
    <w:semiHidden/>
    <w:rPr>
      <w:rFonts w:ascii="宋体" w:eastAsia="宋体" w:hAnsi="宋体" w:cs="Times New Roman"/>
      <w:spacing w:val="0"/>
      <w:sz w:val="18"/>
      <w:vertAlign w:val="superscript"/>
    </w:rPr>
  </w:style>
  <w:style w:type="table" w:styleId="affffc">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qFormat/>
    <w:rPr>
      <w:b/>
      <w:bCs/>
      <w:kern w:val="44"/>
      <w:sz w:val="44"/>
      <w:szCs w:val="44"/>
    </w:rPr>
  </w:style>
  <w:style w:type="character" w:customStyle="1" w:styleId="23">
    <w:name w:val="标题 2 字符"/>
    <w:link w:val="22"/>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rPr>
      <w:b/>
      <w:bCs/>
      <w:kern w:val="2"/>
      <w:sz w:val="28"/>
      <w:szCs w:val="28"/>
    </w:rPr>
  </w:style>
  <w:style w:type="character" w:customStyle="1" w:styleId="60">
    <w:name w:val="标题 6 字符"/>
    <w:link w:val="6"/>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pPr>
      <w:jc w:val="both"/>
    </w:pPr>
    <w:rPr>
      <w:rFonts w:ascii="Times New Roman" w:hAnsi="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f4">
    <w:name w:val="标准文件_标准正文"/>
    <w:basedOn w:val="afff5"/>
    <w:next w:val="afffff5"/>
    <w:pPr>
      <w:snapToGrid w:val="0"/>
      <w:ind w:firstLineChars="200" w:firstLine="200"/>
    </w:pPr>
    <w:rPr>
      <w:kern w:val="0"/>
    </w:rPr>
  </w:style>
  <w:style w:type="paragraph" w:customStyle="1" w:styleId="afffff5">
    <w:name w:val="标准文件_段"/>
    <w:link w:val="Char"/>
    <w:pPr>
      <w:autoSpaceDE w:val="0"/>
      <w:autoSpaceDN w:val="0"/>
      <w:ind w:firstLineChars="200" w:firstLine="200"/>
      <w:jc w:val="both"/>
    </w:pPr>
    <w:rPr>
      <w:rFonts w:ascii="宋体" w:hAnsi="Times New Roman"/>
      <w:sz w:val="21"/>
    </w:rPr>
  </w:style>
  <w:style w:type="paragraph" w:customStyle="1" w:styleId="afffff6">
    <w:name w:val="标准文件_版本"/>
    <w:basedOn w:val="afffff4"/>
    <w:pPr>
      <w:adjustRightInd/>
      <w:snapToGrid/>
      <w:ind w:firstLineChars="0" w:firstLine="0"/>
    </w:pPr>
    <w:rPr>
      <w:rFonts w:ascii="宋体" w:hAnsi="宋体"/>
      <w:kern w:val="2"/>
    </w:rPr>
  </w:style>
  <w:style w:type="paragraph" w:customStyle="1" w:styleId="afffff7">
    <w:name w:val="标准文件_标准部门"/>
    <w:basedOn w:val="afff5"/>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pPr>
      <w:jc w:val="left"/>
    </w:pPr>
  </w:style>
  <w:style w:type="paragraph" w:customStyle="1" w:styleId="afffffc">
    <w:name w:val="标准文件_参考文献标题"/>
    <w:basedOn w:val="afff5"/>
    <w:next w:val="afff5"/>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rPr>
      <w:rFonts w:ascii="黑体" w:eastAsia="黑体"/>
      <w:spacing w:val="0"/>
      <w:w w:val="100"/>
      <w:position w:val="3"/>
      <w:sz w:val="28"/>
    </w:rPr>
  </w:style>
  <w:style w:type="paragraph" w:customStyle="1" w:styleId="ad">
    <w:name w:val="标准文件_方框数字列项"/>
    <w:basedOn w:val="afffff5"/>
    <w:pPr>
      <w:numPr>
        <w:numId w:val="3"/>
      </w:numPr>
      <w:ind w:firstLineChars="0" w:firstLine="0"/>
    </w:pPr>
  </w:style>
  <w:style w:type="paragraph" w:customStyle="1" w:styleId="afffffe">
    <w:name w:val="标准文件_封面标准编号"/>
    <w:basedOn w:val="afff5"/>
    <w:next w:val="afffff8"/>
    <w:pPr>
      <w:spacing w:line="310" w:lineRule="exact"/>
      <w:jc w:val="right"/>
    </w:pPr>
    <w:rPr>
      <w:rFonts w:ascii="黑体" w:eastAsia="黑体"/>
      <w:kern w:val="0"/>
      <w:sz w:val="28"/>
    </w:rPr>
  </w:style>
  <w:style w:type="paragraph" w:customStyle="1" w:styleId="affffff">
    <w:name w:val="标准文件_封面标准分类号"/>
    <w:basedOn w:val="afff5"/>
    <w:rPr>
      <w:rFonts w:ascii="黑体" w:eastAsia="黑体"/>
      <w:b/>
      <w:kern w:val="0"/>
      <w:sz w:val="28"/>
    </w:rPr>
  </w:style>
  <w:style w:type="paragraph" w:customStyle="1" w:styleId="affffff0">
    <w:name w:val="标准文件_封面标准名称"/>
    <w:basedOn w:val="afff5"/>
    <w:pPr>
      <w:spacing w:line="240" w:lineRule="auto"/>
      <w:jc w:val="center"/>
    </w:pPr>
    <w:rPr>
      <w:rFonts w:ascii="黑体" w:eastAsia="黑体"/>
      <w:kern w:val="0"/>
      <w:sz w:val="52"/>
    </w:rPr>
  </w:style>
  <w:style w:type="paragraph" w:customStyle="1" w:styleId="affffff1">
    <w:name w:val="标准文件_封面标准英文名称"/>
    <w:basedOn w:val="afff5"/>
    <w:pPr>
      <w:spacing w:line="240" w:lineRule="auto"/>
      <w:jc w:val="center"/>
    </w:pPr>
    <w:rPr>
      <w:rFonts w:ascii="黑体" w:eastAsia="黑体"/>
      <w:b/>
      <w:sz w:val="28"/>
    </w:rPr>
  </w:style>
  <w:style w:type="paragraph" w:customStyle="1" w:styleId="affffff2">
    <w:name w:val="标准文件_封面发布日期"/>
    <w:basedOn w:val="afff5"/>
    <w:pPr>
      <w:spacing w:line="310" w:lineRule="exact"/>
    </w:pPr>
    <w:rPr>
      <w:rFonts w:ascii="黑体" w:eastAsia="黑体"/>
      <w:kern w:val="0"/>
      <w:sz w:val="28"/>
    </w:rPr>
  </w:style>
  <w:style w:type="paragraph" w:customStyle="1" w:styleId="affffff3">
    <w:name w:val="标准文件_封面密级"/>
    <w:basedOn w:val="afff5"/>
    <w:rPr>
      <w:rFonts w:eastAsia="黑体"/>
      <w:sz w:val="32"/>
    </w:rPr>
  </w:style>
  <w:style w:type="paragraph" w:customStyle="1" w:styleId="affffff4">
    <w:name w:val="标准文件_封面实施日期"/>
    <w:basedOn w:val="afff5"/>
    <w:pPr>
      <w:spacing w:line="310" w:lineRule="exact"/>
      <w:jc w:val="right"/>
    </w:pPr>
    <w:rPr>
      <w:rFonts w:ascii="黑体" w:eastAsia="黑体"/>
      <w:sz w:val="28"/>
    </w:rPr>
  </w:style>
  <w:style w:type="paragraph" w:customStyle="1" w:styleId="affffff5">
    <w:name w:val="标准文件_封面抬头"/>
    <w:basedOn w:val="afffff5"/>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rPr>
      <w:kern w:val="2"/>
      <w:sz w:val="21"/>
      <w:szCs w:val="21"/>
    </w:rPr>
  </w:style>
  <w:style w:type="paragraph" w:customStyle="1" w:styleId="affffff7">
    <w:name w:val="标准文件_附录章标题"/>
    <w:next w:val="afffff5"/>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pPr>
      <w:ind w:leftChars="200" w:left="488" w:hangingChars="290" w:hanging="289"/>
    </w:pPr>
  </w:style>
  <w:style w:type="paragraph" w:customStyle="1" w:styleId="a6">
    <w:name w:val="标准文件_前言、引言标题"/>
    <w:next w:val="afff5"/>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pPr>
      <w:spacing w:line="460" w:lineRule="exact"/>
      <w:ind w:left="0" w:firstLine="0"/>
    </w:pPr>
  </w:style>
  <w:style w:type="paragraph" w:customStyle="1" w:styleId="affffffa">
    <w:name w:val="标准文件_目录标题"/>
    <w:basedOn w:val="afff5"/>
    <w:pPr>
      <w:spacing w:before="480"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rPr>
      <w:rFonts w:ascii="宋体"/>
      <w:kern w:val="2"/>
      <w:sz w:val="18"/>
      <w:szCs w:val="18"/>
    </w:rPr>
  </w:style>
  <w:style w:type="paragraph" w:customStyle="1" w:styleId="affffffc">
    <w:name w:val="标准文件_条文脚注"/>
    <w:basedOn w:val="affff2"/>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pPr>
      <w:numPr>
        <w:numId w:val="12"/>
      </w:numPr>
      <w:spacing w:line="240" w:lineRule="auto"/>
      <w:jc w:val="left"/>
    </w:pPr>
    <w:rPr>
      <w:rFonts w:ascii="宋体" w:hAnsi="宋体"/>
      <w:sz w:val="18"/>
    </w:rPr>
  </w:style>
  <w:style w:type="character" w:customStyle="1" w:styleId="affffffd">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pPr>
      <w:spacing w:line="440" w:lineRule="exact"/>
      <w:jc w:val="center"/>
    </w:pPr>
    <w:rPr>
      <w:sz w:val="28"/>
    </w:rPr>
  </w:style>
  <w:style w:type="paragraph" w:customStyle="1" w:styleId="afffffff">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f5"/>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pPr>
      <w:tabs>
        <w:tab w:val="center" w:pos="4678"/>
        <w:tab w:val="right" w:leader="middleDot" w:pos="9356"/>
      </w:tabs>
      <w:spacing w:line="240" w:lineRule="auto"/>
    </w:pPr>
    <w:rPr>
      <w:rFonts w:ascii="宋体" w:hAnsi="宋体"/>
    </w:rPr>
  </w:style>
  <w:style w:type="paragraph" w:customStyle="1" w:styleId="afd">
    <w:name w:val="标准文件_正文图标题"/>
    <w:next w:val="afffff5"/>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pPr>
      <w:numPr>
        <w:numId w:val="18"/>
      </w:numPr>
      <w:jc w:val="center"/>
    </w:pPr>
    <w:rPr>
      <w:rFonts w:ascii="黑体" w:eastAsia="黑体" w:hAnsi="Times New Roman"/>
      <w:sz w:val="21"/>
    </w:rPr>
  </w:style>
  <w:style w:type="paragraph" w:customStyle="1" w:styleId="afb">
    <w:name w:val="标准文件_正文英文图标题"/>
    <w:next w:val="afffff5"/>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f2">
    <w:name w:val="发布部门"/>
    <w:next w:val="afffff5"/>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pPr>
      <w:spacing w:before="180" w:line="180" w:lineRule="exact"/>
      <w:jc w:val="center"/>
    </w:pPr>
    <w:rPr>
      <w:rFonts w:ascii="宋体" w:hAnsi="Times New Roman"/>
      <w:sz w:val="21"/>
    </w:rPr>
  </w:style>
  <w:style w:type="paragraph" w:customStyle="1" w:styleId="afffffff7">
    <w:name w:val="封面标准文稿类别"/>
    <w:pPr>
      <w:spacing w:before="440" w:line="400" w:lineRule="exact"/>
      <w:jc w:val="center"/>
    </w:pPr>
    <w:rPr>
      <w:rFonts w:ascii="宋体" w:hAnsi="Times New Roman"/>
      <w:sz w:val="24"/>
    </w:rPr>
  </w:style>
  <w:style w:type="paragraph" w:customStyle="1" w:styleId="afffffff8">
    <w:name w:val="封面标准英文名称"/>
    <w:pPr>
      <w:widowControl w:val="0"/>
      <w:spacing w:line="360" w:lineRule="exact"/>
      <w:jc w:val="center"/>
    </w:pPr>
    <w:rPr>
      <w:rFonts w:ascii="Times New Roman" w:hAnsi="Times New Roman"/>
      <w:sz w:val="28"/>
    </w:rPr>
  </w:style>
  <w:style w:type="paragraph" w:customStyle="1" w:styleId="afffffff9">
    <w:name w:val="封面一致性程度标识"/>
    <w:pPr>
      <w:spacing w:before="440" w:line="440" w:lineRule="exact"/>
      <w:jc w:val="center"/>
    </w:pPr>
    <w:rPr>
      <w:rFonts w:ascii="Times New Roman" w:hAnsi="Times New Roman"/>
      <w:sz w:val="28"/>
    </w:rPr>
  </w:style>
  <w:style w:type="paragraph" w:customStyle="1" w:styleId="afffffffa">
    <w:name w:val="封面正文"/>
    <w:pPr>
      <w:jc w:val="both"/>
    </w:pPr>
    <w:rPr>
      <w:rFonts w:ascii="Times New Roman" w:hAnsi="Times New Roman"/>
    </w:rPr>
  </w:style>
  <w:style w:type="paragraph" w:customStyle="1" w:styleId="afffffffb">
    <w:name w:val="附录二级无标题条"/>
    <w:basedOn w:val="afff5"/>
    <w:next w:val="afffff5"/>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pPr>
      <w:outlineLvl w:val="4"/>
    </w:pPr>
  </w:style>
  <w:style w:type="paragraph" w:customStyle="1" w:styleId="afffffffd">
    <w:name w:val="附录四级无标题条"/>
    <w:basedOn w:val="afffffffc"/>
    <w:next w:val="afffff5"/>
    <w:pPr>
      <w:outlineLvl w:val="5"/>
    </w:pPr>
  </w:style>
  <w:style w:type="paragraph" w:customStyle="1" w:styleId="afffffffe">
    <w:name w:val="附录图"/>
    <w:next w:val="afffff5"/>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f">
    <w:name w:val="附录五级无标题条"/>
    <w:basedOn w:val="afffffffd"/>
    <w:next w:val="afffff5"/>
    <w:pPr>
      <w:outlineLvl w:val="6"/>
    </w:pPr>
  </w:style>
  <w:style w:type="paragraph" w:customStyle="1" w:styleId="affffffff0">
    <w:name w:val="附录性质"/>
    <w:basedOn w:val="afff5"/>
    <w:pPr>
      <w:widowControl/>
      <w:adjustRightInd/>
      <w:jc w:val="center"/>
    </w:pPr>
    <w:rPr>
      <w:rFonts w:ascii="黑体" w:eastAsia="黑体"/>
    </w:rPr>
  </w:style>
  <w:style w:type="paragraph" w:customStyle="1" w:styleId="affffffff1">
    <w:name w:val="附录一级无标题条"/>
    <w:basedOn w:val="affffff7"/>
    <w:next w:val="afffff5"/>
    <w:pPr>
      <w:autoSpaceDN w:val="0"/>
      <w:outlineLvl w:val="2"/>
    </w:pPr>
    <w:rPr>
      <w:rFonts w:ascii="宋体" w:eastAsia="宋体" w:hAnsi="宋体"/>
    </w:rPr>
  </w:style>
  <w:style w:type="character" w:customStyle="1" w:styleId="affffffff2">
    <w:name w:val="个人答复风格"/>
    <w:rPr>
      <w:rFonts w:ascii="Arial" w:eastAsia="宋体" w:hAnsi="Arial" w:cs="Arial"/>
      <w:color w:val="auto"/>
      <w:spacing w:val="0"/>
      <w:sz w:val="20"/>
    </w:rPr>
  </w:style>
  <w:style w:type="character" w:customStyle="1" w:styleId="affffffff3">
    <w:name w:val="个人撰写风格"/>
    <w:rPr>
      <w:rFonts w:ascii="Arial" w:eastAsia="宋体" w:hAnsi="Arial" w:cs="Arial"/>
      <w:color w:val="auto"/>
      <w:spacing w:val="0"/>
      <w:sz w:val="20"/>
    </w:rPr>
  </w:style>
  <w:style w:type="paragraph" w:customStyle="1" w:styleId="affffffff4">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f5">
    <w:name w:val="列项·"/>
    <w:basedOn w:val="afffff5"/>
    <w:pPr>
      <w:tabs>
        <w:tab w:val="left" w:pos="840"/>
      </w:tabs>
    </w:pPr>
  </w:style>
  <w:style w:type="paragraph" w:customStyle="1" w:styleId="affffffff6">
    <w:name w:val="目次、索引正文"/>
    <w:pPr>
      <w:spacing w:line="320" w:lineRule="exact"/>
      <w:jc w:val="both"/>
    </w:pPr>
    <w:rPr>
      <w:rFonts w:ascii="宋体" w:hAnsi="Times New Roman"/>
      <w:sz w:val="21"/>
    </w:rPr>
  </w:style>
  <w:style w:type="paragraph" w:customStyle="1" w:styleId="210">
    <w:name w:val="目录 21"/>
    <w:basedOn w:val="afff5"/>
    <w:next w:val="afff5"/>
    <w:semiHidden/>
    <w:pPr>
      <w:adjustRightInd/>
      <w:spacing w:line="240" w:lineRule="auto"/>
      <w:jc w:val="left"/>
    </w:pPr>
    <w:rPr>
      <w:bCs/>
      <w:iCs/>
    </w:rPr>
  </w:style>
  <w:style w:type="paragraph" w:customStyle="1" w:styleId="31">
    <w:name w:val="目录 31"/>
    <w:basedOn w:val="afff5"/>
    <w:next w:val="afff5"/>
    <w:semiHidden/>
    <w:pPr>
      <w:spacing w:line="240" w:lineRule="auto"/>
    </w:pPr>
    <w:rPr>
      <w:rFonts w:ascii="宋体" w:hAnsi="宋体"/>
      <w:iCs/>
    </w:rPr>
  </w:style>
  <w:style w:type="paragraph" w:customStyle="1" w:styleId="41">
    <w:name w:val="目录 41"/>
    <w:basedOn w:val="afff5"/>
    <w:next w:val="afff5"/>
    <w:semiHidden/>
    <w:pPr>
      <w:adjustRightInd/>
      <w:spacing w:line="240" w:lineRule="auto"/>
      <w:jc w:val="left"/>
    </w:pPr>
  </w:style>
  <w:style w:type="paragraph" w:customStyle="1" w:styleId="51">
    <w:name w:val="目录 51"/>
    <w:basedOn w:val="afff5"/>
    <w:next w:val="afff5"/>
    <w:semiHidden/>
    <w:pPr>
      <w:spacing w:line="240" w:lineRule="auto"/>
    </w:pPr>
    <w:rPr>
      <w:rFonts w:ascii="宋体" w:hAnsi="宋体"/>
    </w:rPr>
  </w:style>
  <w:style w:type="paragraph" w:customStyle="1" w:styleId="61">
    <w:name w:val="目录 61"/>
    <w:basedOn w:val="afff5"/>
    <w:next w:val="afff5"/>
    <w:semiHidden/>
    <w:pPr>
      <w:adjustRightInd/>
      <w:spacing w:line="240" w:lineRule="auto"/>
      <w:jc w:val="left"/>
    </w:pPr>
  </w:style>
  <w:style w:type="paragraph" w:customStyle="1" w:styleId="71">
    <w:name w:val="目录 71"/>
    <w:basedOn w:val="61"/>
    <w:semiHidden/>
    <w:pPr>
      <w:ind w:left="1260"/>
    </w:pPr>
  </w:style>
  <w:style w:type="paragraph" w:customStyle="1" w:styleId="81">
    <w:name w:val="目录 81"/>
    <w:basedOn w:val="71"/>
    <w:semiHidden/>
    <w:pPr>
      <w:ind w:left="1470"/>
    </w:pPr>
  </w:style>
  <w:style w:type="paragraph" w:customStyle="1" w:styleId="91">
    <w:name w:val="目录 91"/>
    <w:basedOn w:val="81"/>
    <w:semiHidden/>
    <w:pPr>
      <w:ind w:left="1680"/>
    </w:pPr>
  </w:style>
  <w:style w:type="paragraph" w:customStyle="1" w:styleId="affffffff7">
    <w:name w:val="其他标准称谓"/>
    <w:pPr>
      <w:spacing w:line="0" w:lineRule="atLeast"/>
      <w:jc w:val="distribute"/>
    </w:pPr>
    <w:rPr>
      <w:rFonts w:ascii="黑体" w:eastAsia="黑体" w:hAnsi="宋体"/>
      <w:sz w:val="52"/>
    </w:rPr>
  </w:style>
  <w:style w:type="paragraph" w:customStyle="1" w:styleId="affffffff8">
    <w:name w:val="其他发布部门"/>
    <w:basedOn w:val="afffffff2"/>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9">
    <w:name w:val="实施日期"/>
    <w:basedOn w:val="afffffff3"/>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a">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c">
    <w:name w:val="注:后续"/>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pPr>
      <w:numPr>
        <w:numId w:val="23"/>
      </w:numPr>
      <w:ind w:firstLineChars="0" w:firstLine="0"/>
    </w:pPr>
    <w:rPr>
      <w:rFonts w:ascii="Times New Roman" w:cs="Arial"/>
      <w:szCs w:val="28"/>
    </w:rPr>
  </w:style>
  <w:style w:type="paragraph" w:customStyle="1" w:styleId="ae">
    <w:name w:val="标准文件_小写罗马数字编号列项"/>
    <w:basedOn w:val="afffff5"/>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f5"/>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pPr>
      <w:framePr w:w="3997" w:h="471" w:hRule="exact" w:hSpace="0" w:vSpace="181" w:wrap="around" w:vAnchor="page" w:hAnchor="page" w:x="1419" w:y="14097"/>
    </w:pPr>
  </w:style>
  <w:style w:type="paragraph" w:customStyle="1" w:styleId="affffffffff1">
    <w:name w:val="其他实施日期"/>
    <w:basedOn w:val="affffffff9"/>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round"/>
      <w:spacing w:before="57"/>
    </w:pPr>
    <w:rPr>
      <w:sz w:val="21"/>
    </w:rPr>
  </w:style>
  <w:style w:type="paragraph" w:customStyle="1" w:styleId="affffffffff4">
    <w:name w:val="标准文件_文件名称"/>
    <w:basedOn w:val="afffff5"/>
    <w:next w:val="afffff5"/>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9">
    <w:name w:val="发布"/>
    <w:basedOn w:val="afff6"/>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3.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B5294CE2164635923CCA9E3919C38D"/>
        <w:category>
          <w:name w:val="常规"/>
          <w:gallery w:val="placeholder"/>
        </w:category>
        <w:types>
          <w:type w:val="bbPlcHdr"/>
        </w:types>
        <w:behaviors>
          <w:behavior w:val="content"/>
        </w:behaviors>
        <w:guid w:val="{F7C930C0-EC95-4B04-AD23-A14613CDC1A3}"/>
      </w:docPartPr>
      <w:docPartBody>
        <w:p w:rsidR="0012645D" w:rsidRDefault="00B41A82">
          <w:pPr>
            <w:pStyle w:val="3DB5294CE2164635923CCA9E3919C38D"/>
          </w:pPr>
          <w:r>
            <w:rPr>
              <w:rStyle w:val="a3"/>
              <w:rFonts w:hint="eastAsia"/>
            </w:rPr>
            <w:t>单击或点击此处输入文字。</w:t>
          </w:r>
        </w:p>
      </w:docPartBody>
    </w:docPart>
    <w:docPart>
      <w:docPartPr>
        <w:name w:val="F6E89418ED1E4692A3A097C6F1A63FED"/>
        <w:category>
          <w:name w:val="常规"/>
          <w:gallery w:val="placeholder"/>
        </w:category>
        <w:types>
          <w:type w:val="bbPlcHdr"/>
        </w:types>
        <w:behaviors>
          <w:behavior w:val="content"/>
        </w:behaviors>
        <w:guid w:val="{6A5DDC7B-E0DF-4A1F-9B54-F7665885448F}"/>
      </w:docPartPr>
      <w:docPartBody>
        <w:p w:rsidR="0012645D" w:rsidRDefault="00B41A82">
          <w:pPr>
            <w:pStyle w:val="F6E89418ED1E4692A3A097C6F1A63FED"/>
          </w:pPr>
          <w:r>
            <w:rPr>
              <w:rStyle w:val="a3"/>
              <w:rFonts w:hint="eastAsia"/>
            </w:rPr>
            <w:t>选择一项。</w:t>
          </w:r>
        </w:p>
      </w:docPartBody>
    </w:docPart>
    <w:docPart>
      <w:docPartPr>
        <w:name w:val="DC7FE1B970954D9A9C1C199673AE8E86"/>
        <w:category>
          <w:name w:val="常规"/>
          <w:gallery w:val="placeholder"/>
        </w:category>
        <w:types>
          <w:type w:val="bbPlcHdr"/>
        </w:types>
        <w:behaviors>
          <w:behavior w:val="content"/>
        </w:behaviors>
        <w:guid w:val="{1DB21725-0D2E-4DEE-8BAE-DE5F0CB6CB05}"/>
      </w:docPartPr>
      <w:docPartBody>
        <w:p w:rsidR="0012645D" w:rsidRDefault="00B41A82">
          <w:pPr>
            <w:pStyle w:val="DC7FE1B970954D9A9C1C199673AE8E86"/>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DC1"/>
    <w:rsid w:val="0012645D"/>
    <w:rsid w:val="001F62A1"/>
    <w:rsid w:val="005E4F42"/>
    <w:rsid w:val="00671B78"/>
    <w:rsid w:val="00723E20"/>
    <w:rsid w:val="00791935"/>
    <w:rsid w:val="00AF100D"/>
    <w:rsid w:val="00B41A82"/>
    <w:rsid w:val="00BB7A2C"/>
    <w:rsid w:val="00C357FC"/>
    <w:rsid w:val="00CD034F"/>
    <w:rsid w:val="00D369E2"/>
    <w:rsid w:val="00EA20DD"/>
    <w:rsid w:val="00F71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3DB5294CE2164635923CCA9E3919C38D">
    <w:name w:val="3DB5294CE2164635923CCA9E3919C38D"/>
    <w:qFormat/>
    <w:pPr>
      <w:widowControl w:val="0"/>
      <w:jc w:val="both"/>
    </w:pPr>
    <w:rPr>
      <w:kern w:val="2"/>
      <w:sz w:val="21"/>
      <w:szCs w:val="22"/>
    </w:rPr>
  </w:style>
  <w:style w:type="paragraph" w:customStyle="1" w:styleId="F6E89418ED1E4692A3A097C6F1A63FED">
    <w:name w:val="F6E89418ED1E4692A3A097C6F1A63FED"/>
    <w:qFormat/>
    <w:pPr>
      <w:widowControl w:val="0"/>
      <w:jc w:val="both"/>
    </w:pPr>
    <w:rPr>
      <w:kern w:val="2"/>
      <w:sz w:val="21"/>
      <w:szCs w:val="22"/>
    </w:rPr>
  </w:style>
  <w:style w:type="paragraph" w:customStyle="1" w:styleId="DC7FE1B970954D9A9C1C199673AE8E86">
    <w:name w:val="DC7FE1B970954D9A9C1C199673AE8E86"/>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FD833E5F-4127-4726-ACF4-21B988A1BAD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Template>
  <TotalTime>7</TotalTime>
  <Pages>6</Pages>
  <Words>559</Words>
  <Characters>3190</Characters>
  <Application>Microsoft Office Word</Application>
  <DocSecurity>0</DocSecurity>
  <Lines>26</Lines>
  <Paragraphs>7</Paragraphs>
  <ScaleCrop>false</ScaleCrop>
  <Company>PCMI</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Jack</dc:creator>
  <dc:description>&lt;config cover="true" show_menu="true" version="1.0.0" doctype="SDKXY"&gt;_x000d_
&lt;/config&gt;</dc:description>
  <cp:lastModifiedBy>bobo_golf@126.com</cp:lastModifiedBy>
  <cp:revision>10</cp:revision>
  <cp:lastPrinted>2021-02-02T08:22:00Z</cp:lastPrinted>
  <dcterms:created xsi:type="dcterms:W3CDTF">2022-05-31T06:44:00Z</dcterms:created>
  <dcterms:modified xsi:type="dcterms:W3CDTF">2022-05-31T08:42:00Z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2052-10.1.0.7698</vt:lpwstr>
  </property>
  <property fmtid="{D5CDD505-2E9C-101B-9397-08002B2CF9AE}" pid="15" name="ICV">
    <vt:lpwstr>CB0002CFBFFD436E8ED967603B96450C</vt:lpwstr>
  </property>
</Properties>
</file>