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AB7E" w14:textId="77777777" w:rsidR="006203D3" w:rsidRPr="004B10A0" w:rsidRDefault="006203D3" w:rsidP="00B128A0">
      <w:pPr>
        <w:spacing w:line="360" w:lineRule="auto"/>
        <w:jc w:val="center"/>
        <w:rPr>
          <w:rFonts w:ascii="Times New Roman" w:hAnsi="Times New Roman"/>
          <w:b/>
          <w:bCs/>
          <w:sz w:val="32"/>
          <w:szCs w:val="32"/>
        </w:rPr>
      </w:pPr>
    </w:p>
    <w:p w14:paraId="0E38B347" w14:textId="77777777" w:rsidR="006203D3" w:rsidRPr="004B10A0" w:rsidRDefault="006203D3" w:rsidP="00B128A0">
      <w:pPr>
        <w:spacing w:line="360" w:lineRule="auto"/>
        <w:jc w:val="center"/>
        <w:rPr>
          <w:rFonts w:ascii="Times New Roman" w:hAnsi="Times New Roman"/>
          <w:b/>
          <w:bCs/>
          <w:sz w:val="32"/>
          <w:szCs w:val="32"/>
        </w:rPr>
      </w:pPr>
    </w:p>
    <w:p w14:paraId="30426E9B" w14:textId="42A9261D" w:rsidR="006203D3" w:rsidRPr="00B230B7" w:rsidRDefault="00B230B7" w:rsidP="00B128A0">
      <w:pPr>
        <w:spacing w:line="360" w:lineRule="auto"/>
        <w:jc w:val="center"/>
        <w:rPr>
          <w:rFonts w:ascii="Times New Roman" w:eastAsia="黑体" w:hAnsi="Times New Roman"/>
          <w:sz w:val="38"/>
          <w:szCs w:val="38"/>
        </w:rPr>
      </w:pPr>
      <w:r w:rsidRPr="00B230B7">
        <w:rPr>
          <w:rFonts w:ascii="Times New Roman" w:eastAsia="黑体" w:hAnsi="Times New Roman" w:hint="eastAsia"/>
          <w:sz w:val="38"/>
          <w:szCs w:val="38"/>
        </w:rPr>
        <w:t>团体标准</w:t>
      </w:r>
    </w:p>
    <w:p w14:paraId="6D0E5AC5" w14:textId="77777777" w:rsidR="004A4194" w:rsidRPr="00AA6F32" w:rsidRDefault="00DA731A" w:rsidP="00524F98">
      <w:pPr>
        <w:spacing w:line="360" w:lineRule="auto"/>
        <w:jc w:val="center"/>
        <w:rPr>
          <w:rFonts w:ascii="Times New Roman" w:eastAsia="黑体" w:hAnsi="Times New Roman"/>
          <w:sz w:val="38"/>
          <w:szCs w:val="38"/>
        </w:rPr>
      </w:pPr>
      <w:r w:rsidRPr="00AA6F32">
        <w:rPr>
          <w:rFonts w:ascii="Times New Roman" w:eastAsia="黑体" w:hAnsi="Times New Roman" w:hint="eastAsia"/>
          <w:sz w:val="38"/>
          <w:szCs w:val="38"/>
        </w:rPr>
        <w:t>《</w:t>
      </w:r>
      <w:r w:rsidR="004A61E8" w:rsidRPr="00AA6F32">
        <w:rPr>
          <w:rFonts w:ascii="Times New Roman" w:eastAsia="黑体" w:hAnsi="Times New Roman"/>
          <w:sz w:val="38"/>
          <w:szCs w:val="38"/>
        </w:rPr>
        <w:t>"</w:t>
      </w:r>
      <w:r w:rsidR="004A61E8" w:rsidRPr="00AA6F32">
        <w:rPr>
          <w:rFonts w:ascii="Times New Roman" w:eastAsia="黑体" w:hAnsi="Times New Roman"/>
          <w:sz w:val="38"/>
          <w:szCs w:val="38"/>
        </w:rPr>
        <w:t>领跑者</w:t>
      </w:r>
      <w:r w:rsidR="004A61E8" w:rsidRPr="00AA6F32">
        <w:rPr>
          <w:rFonts w:ascii="Times New Roman" w:eastAsia="黑体" w:hAnsi="Times New Roman"/>
          <w:sz w:val="38"/>
          <w:szCs w:val="38"/>
        </w:rPr>
        <w:t>"</w:t>
      </w:r>
      <w:r w:rsidR="004A61E8" w:rsidRPr="00AA6F32">
        <w:rPr>
          <w:rFonts w:ascii="Times New Roman" w:eastAsia="黑体" w:hAnsi="Times New Roman"/>
          <w:sz w:val="38"/>
          <w:szCs w:val="38"/>
        </w:rPr>
        <w:t>标准评价要求</w:t>
      </w:r>
      <w:r w:rsidR="004A61E8" w:rsidRPr="00AA6F32">
        <w:rPr>
          <w:rFonts w:ascii="Times New Roman" w:eastAsia="黑体" w:hAnsi="Times New Roman"/>
          <w:sz w:val="38"/>
          <w:szCs w:val="38"/>
        </w:rPr>
        <w:t xml:space="preserve">  </w:t>
      </w:r>
      <w:r w:rsidR="00DF5166" w:rsidRPr="00AA6F32">
        <w:rPr>
          <w:rFonts w:ascii="Times New Roman" w:eastAsia="黑体" w:hAnsi="Times New Roman"/>
          <w:sz w:val="38"/>
          <w:szCs w:val="38"/>
        </w:rPr>
        <w:t>聚乙烯醇薄膜</w:t>
      </w:r>
      <w:r w:rsidRPr="00AA6F32">
        <w:rPr>
          <w:rFonts w:ascii="Times New Roman" w:eastAsia="黑体" w:hAnsi="Times New Roman" w:hint="eastAsia"/>
          <w:sz w:val="38"/>
          <w:szCs w:val="38"/>
        </w:rPr>
        <w:t>》</w:t>
      </w:r>
    </w:p>
    <w:p w14:paraId="7F99F28B" w14:textId="642848D9" w:rsidR="006203D3" w:rsidRPr="00AA6F32" w:rsidRDefault="00AE0462" w:rsidP="00524F98">
      <w:pPr>
        <w:spacing w:line="360" w:lineRule="auto"/>
        <w:jc w:val="center"/>
        <w:rPr>
          <w:rFonts w:ascii="Times New Roman" w:eastAsia="黑体" w:hAnsi="Times New Roman"/>
          <w:sz w:val="38"/>
          <w:szCs w:val="38"/>
        </w:rPr>
      </w:pPr>
      <w:r w:rsidRPr="00AA6F32">
        <w:rPr>
          <w:rFonts w:ascii="Times New Roman" w:eastAsia="黑体" w:hAnsi="Times New Roman" w:hint="eastAsia"/>
          <w:sz w:val="38"/>
          <w:szCs w:val="38"/>
        </w:rPr>
        <w:t>（</w:t>
      </w:r>
      <w:r w:rsidR="004A4194" w:rsidRPr="00AA6F32">
        <w:rPr>
          <w:rFonts w:ascii="Times New Roman" w:eastAsia="黑体" w:hAnsi="Times New Roman" w:hint="eastAsia"/>
          <w:sz w:val="38"/>
          <w:szCs w:val="38"/>
        </w:rPr>
        <w:t>征求意见稿</w:t>
      </w:r>
      <w:r w:rsidRPr="00AA6F32">
        <w:rPr>
          <w:rFonts w:ascii="Times New Roman" w:eastAsia="黑体" w:hAnsi="Times New Roman" w:hint="eastAsia"/>
          <w:sz w:val="38"/>
          <w:szCs w:val="38"/>
        </w:rPr>
        <w:t>）</w:t>
      </w:r>
      <w:r w:rsidR="006203D3" w:rsidRPr="00AA6F32">
        <w:rPr>
          <w:rFonts w:ascii="Times New Roman" w:eastAsia="黑体" w:hAnsi="Times New Roman" w:hint="eastAsia"/>
          <w:sz w:val="38"/>
          <w:szCs w:val="38"/>
        </w:rPr>
        <w:t>编制说明</w:t>
      </w:r>
    </w:p>
    <w:p w14:paraId="4FFAAE37" w14:textId="77777777" w:rsidR="006203D3" w:rsidRPr="004B10A0" w:rsidRDefault="006203D3" w:rsidP="00B128A0">
      <w:pPr>
        <w:spacing w:line="360" w:lineRule="auto"/>
        <w:jc w:val="center"/>
        <w:rPr>
          <w:rFonts w:ascii="Times New Roman" w:hAnsi="Times New Roman"/>
          <w:b/>
          <w:bCs/>
          <w:sz w:val="32"/>
          <w:szCs w:val="32"/>
        </w:rPr>
      </w:pPr>
    </w:p>
    <w:p w14:paraId="5EFA4739" w14:textId="77777777" w:rsidR="006203D3" w:rsidRPr="004B10A0" w:rsidRDefault="006203D3" w:rsidP="00B128A0">
      <w:pPr>
        <w:spacing w:line="360" w:lineRule="auto"/>
        <w:jc w:val="center"/>
        <w:rPr>
          <w:rFonts w:ascii="Times New Roman" w:hAnsi="Times New Roman"/>
          <w:b/>
          <w:bCs/>
          <w:sz w:val="32"/>
          <w:szCs w:val="32"/>
        </w:rPr>
      </w:pPr>
    </w:p>
    <w:p w14:paraId="428B4E57" w14:textId="77777777" w:rsidR="006203D3" w:rsidRPr="004B10A0" w:rsidRDefault="006203D3" w:rsidP="00B128A0">
      <w:pPr>
        <w:spacing w:line="360" w:lineRule="auto"/>
        <w:jc w:val="center"/>
        <w:rPr>
          <w:rFonts w:ascii="Times New Roman" w:hAnsi="Times New Roman"/>
          <w:b/>
          <w:bCs/>
          <w:sz w:val="32"/>
          <w:szCs w:val="32"/>
        </w:rPr>
      </w:pPr>
    </w:p>
    <w:p w14:paraId="75494A60" w14:textId="77777777" w:rsidR="006203D3" w:rsidRPr="004B10A0" w:rsidRDefault="006203D3" w:rsidP="00B128A0">
      <w:pPr>
        <w:spacing w:line="360" w:lineRule="auto"/>
        <w:jc w:val="center"/>
        <w:rPr>
          <w:rFonts w:ascii="Times New Roman" w:hAnsi="Times New Roman"/>
          <w:b/>
          <w:bCs/>
          <w:sz w:val="32"/>
          <w:szCs w:val="32"/>
        </w:rPr>
      </w:pPr>
    </w:p>
    <w:p w14:paraId="17B73EDC" w14:textId="77777777" w:rsidR="006203D3" w:rsidRPr="004B10A0" w:rsidRDefault="006203D3" w:rsidP="00B128A0">
      <w:pPr>
        <w:spacing w:line="360" w:lineRule="auto"/>
        <w:jc w:val="center"/>
        <w:rPr>
          <w:rFonts w:ascii="Times New Roman" w:hAnsi="Times New Roman"/>
          <w:b/>
          <w:bCs/>
          <w:sz w:val="32"/>
          <w:szCs w:val="32"/>
        </w:rPr>
      </w:pPr>
    </w:p>
    <w:p w14:paraId="6BF34CAB" w14:textId="77777777" w:rsidR="006203D3" w:rsidRPr="004B10A0" w:rsidRDefault="006203D3" w:rsidP="00B128A0">
      <w:pPr>
        <w:spacing w:line="360" w:lineRule="auto"/>
        <w:jc w:val="center"/>
        <w:rPr>
          <w:rFonts w:ascii="Times New Roman" w:hAnsi="Times New Roman"/>
          <w:b/>
          <w:bCs/>
          <w:sz w:val="32"/>
          <w:szCs w:val="32"/>
        </w:rPr>
      </w:pPr>
    </w:p>
    <w:p w14:paraId="6FD138A6" w14:textId="77777777" w:rsidR="006203D3" w:rsidRPr="004B10A0" w:rsidRDefault="006203D3" w:rsidP="00B128A0">
      <w:pPr>
        <w:spacing w:line="360" w:lineRule="auto"/>
        <w:jc w:val="center"/>
        <w:rPr>
          <w:rFonts w:ascii="Times New Roman" w:hAnsi="Times New Roman"/>
          <w:b/>
          <w:bCs/>
          <w:sz w:val="32"/>
          <w:szCs w:val="32"/>
        </w:rPr>
      </w:pPr>
    </w:p>
    <w:p w14:paraId="48773450" w14:textId="77777777" w:rsidR="006203D3" w:rsidRPr="004B10A0" w:rsidRDefault="006203D3" w:rsidP="00B128A0">
      <w:pPr>
        <w:spacing w:line="360" w:lineRule="auto"/>
        <w:jc w:val="center"/>
        <w:rPr>
          <w:rFonts w:ascii="Times New Roman" w:hAnsi="Times New Roman"/>
          <w:b/>
          <w:bCs/>
          <w:sz w:val="32"/>
          <w:szCs w:val="32"/>
        </w:rPr>
      </w:pPr>
    </w:p>
    <w:p w14:paraId="201EAC38" w14:textId="77777777" w:rsidR="006203D3" w:rsidRPr="004B10A0" w:rsidRDefault="006203D3" w:rsidP="00B128A0">
      <w:pPr>
        <w:spacing w:line="360" w:lineRule="auto"/>
        <w:jc w:val="center"/>
        <w:rPr>
          <w:rFonts w:ascii="Times New Roman" w:hAnsi="Times New Roman"/>
          <w:b/>
          <w:bCs/>
          <w:sz w:val="32"/>
          <w:szCs w:val="32"/>
        </w:rPr>
      </w:pPr>
    </w:p>
    <w:p w14:paraId="53C19AF0" w14:textId="77777777" w:rsidR="006203D3" w:rsidRPr="004B10A0" w:rsidRDefault="006203D3" w:rsidP="00B128A0">
      <w:pPr>
        <w:spacing w:line="360" w:lineRule="auto"/>
        <w:jc w:val="center"/>
        <w:rPr>
          <w:rFonts w:ascii="Times New Roman" w:hAnsi="Times New Roman"/>
          <w:b/>
          <w:bCs/>
          <w:sz w:val="32"/>
          <w:szCs w:val="32"/>
        </w:rPr>
      </w:pPr>
    </w:p>
    <w:p w14:paraId="4561C4AD" w14:textId="77777777" w:rsidR="006203D3" w:rsidRPr="004B10A0" w:rsidRDefault="006203D3" w:rsidP="00B128A0">
      <w:pPr>
        <w:spacing w:line="360" w:lineRule="auto"/>
        <w:jc w:val="center"/>
        <w:rPr>
          <w:rFonts w:ascii="Times New Roman" w:hAnsi="Times New Roman"/>
          <w:b/>
          <w:bCs/>
          <w:sz w:val="32"/>
          <w:szCs w:val="32"/>
        </w:rPr>
      </w:pPr>
    </w:p>
    <w:p w14:paraId="52C2F25E" w14:textId="77777777" w:rsidR="006203D3" w:rsidRPr="004B10A0" w:rsidRDefault="006203D3" w:rsidP="00B128A0">
      <w:pPr>
        <w:spacing w:line="360" w:lineRule="auto"/>
        <w:jc w:val="center"/>
        <w:rPr>
          <w:rFonts w:ascii="Times New Roman" w:hAnsi="Times New Roman"/>
          <w:b/>
          <w:bCs/>
          <w:sz w:val="32"/>
          <w:szCs w:val="32"/>
        </w:rPr>
      </w:pPr>
    </w:p>
    <w:p w14:paraId="1BD8F1F8" w14:textId="77777777" w:rsidR="005B5443" w:rsidRPr="004B10A0" w:rsidRDefault="005B5443" w:rsidP="00B128A0">
      <w:pPr>
        <w:spacing w:line="360" w:lineRule="auto"/>
        <w:jc w:val="center"/>
        <w:rPr>
          <w:rFonts w:ascii="Times New Roman" w:hAnsi="Times New Roman"/>
          <w:b/>
          <w:bCs/>
          <w:sz w:val="32"/>
          <w:szCs w:val="32"/>
        </w:rPr>
      </w:pPr>
    </w:p>
    <w:p w14:paraId="6CC76732" w14:textId="77777777" w:rsidR="002D492B" w:rsidRPr="004B10A0" w:rsidRDefault="002D492B" w:rsidP="00B128A0">
      <w:pPr>
        <w:spacing w:line="360" w:lineRule="auto"/>
        <w:jc w:val="center"/>
        <w:rPr>
          <w:rFonts w:ascii="Times New Roman" w:hAnsi="Times New Roman"/>
          <w:b/>
          <w:bCs/>
          <w:sz w:val="32"/>
          <w:szCs w:val="32"/>
        </w:rPr>
      </w:pPr>
    </w:p>
    <w:p w14:paraId="72A26680" w14:textId="77777777" w:rsidR="00DA731A" w:rsidRPr="004B10A0" w:rsidRDefault="00DA731A" w:rsidP="002D492B">
      <w:pPr>
        <w:spacing w:line="420" w:lineRule="exact"/>
        <w:jc w:val="center"/>
        <w:rPr>
          <w:rFonts w:ascii="Times New Roman" w:eastAsia="黑体" w:hAnsi="Times New Roman"/>
          <w:kern w:val="0"/>
          <w:sz w:val="28"/>
          <w:szCs w:val="28"/>
        </w:rPr>
      </w:pPr>
      <w:r w:rsidRPr="004B10A0">
        <w:rPr>
          <w:rFonts w:ascii="Times New Roman" w:eastAsia="黑体" w:hAnsi="Times New Roman" w:hint="eastAsia"/>
          <w:kern w:val="0"/>
          <w:sz w:val="28"/>
          <w:szCs w:val="28"/>
        </w:rPr>
        <w:t>团体标准起草组</w:t>
      </w:r>
    </w:p>
    <w:p w14:paraId="5B432732" w14:textId="6A23F7CC" w:rsidR="006203D3" w:rsidRPr="00AA6F32" w:rsidRDefault="00847FE2" w:rsidP="00DA731A">
      <w:pPr>
        <w:spacing w:line="420" w:lineRule="exact"/>
        <w:jc w:val="center"/>
        <w:rPr>
          <w:rFonts w:ascii="Times New Roman" w:eastAsia="黑体" w:hAnsi="Times New Roman"/>
          <w:kern w:val="0"/>
          <w:sz w:val="28"/>
          <w:szCs w:val="28"/>
        </w:rPr>
      </w:pPr>
      <w:r w:rsidRPr="00AA6F32">
        <w:rPr>
          <w:rFonts w:ascii="Times New Roman" w:eastAsia="黑体" w:hAnsi="Times New Roman"/>
          <w:kern w:val="0"/>
          <w:sz w:val="28"/>
          <w:szCs w:val="28"/>
        </w:rPr>
        <w:t>202</w:t>
      </w:r>
      <w:r w:rsidR="00856F24" w:rsidRPr="00AA6F32">
        <w:rPr>
          <w:rFonts w:ascii="Times New Roman" w:eastAsia="黑体" w:hAnsi="Times New Roman" w:hint="eastAsia"/>
          <w:kern w:val="0"/>
          <w:sz w:val="28"/>
          <w:szCs w:val="28"/>
        </w:rPr>
        <w:t>2</w:t>
      </w:r>
      <w:r w:rsidR="00CE7168" w:rsidRPr="00AA6F32">
        <w:rPr>
          <w:rFonts w:ascii="Times New Roman" w:eastAsia="黑体" w:hAnsi="Times New Roman"/>
          <w:kern w:val="0"/>
          <w:sz w:val="28"/>
          <w:szCs w:val="28"/>
        </w:rPr>
        <w:t>年</w:t>
      </w:r>
      <w:r w:rsidR="00DF5166" w:rsidRPr="00AA6F32">
        <w:rPr>
          <w:rFonts w:ascii="Times New Roman" w:eastAsia="黑体" w:hAnsi="Times New Roman"/>
          <w:kern w:val="0"/>
          <w:sz w:val="28"/>
          <w:szCs w:val="28"/>
        </w:rPr>
        <w:t>5</w:t>
      </w:r>
      <w:r w:rsidR="006203D3" w:rsidRPr="00AA6F32">
        <w:rPr>
          <w:rFonts w:ascii="Times New Roman" w:eastAsia="黑体" w:hAnsi="Times New Roman"/>
          <w:kern w:val="0"/>
          <w:sz w:val="28"/>
          <w:szCs w:val="28"/>
        </w:rPr>
        <w:t>月</w:t>
      </w:r>
      <w:r w:rsidR="004E3909">
        <w:rPr>
          <w:rFonts w:ascii="Times New Roman" w:eastAsia="黑体" w:hAnsi="Times New Roman"/>
          <w:kern w:val="0"/>
          <w:sz w:val="28"/>
          <w:szCs w:val="28"/>
        </w:rPr>
        <w:t>31</w:t>
      </w:r>
      <w:r w:rsidR="002D492B" w:rsidRPr="00AA6F32">
        <w:rPr>
          <w:rFonts w:ascii="Times New Roman" w:eastAsia="黑体" w:hAnsi="Times New Roman" w:hint="eastAsia"/>
          <w:kern w:val="0"/>
          <w:sz w:val="28"/>
          <w:szCs w:val="28"/>
        </w:rPr>
        <w:t>日</w:t>
      </w:r>
    </w:p>
    <w:p w14:paraId="3A439C2E" w14:textId="77777777" w:rsidR="006203D3" w:rsidRPr="004B10A0" w:rsidRDefault="006203D3" w:rsidP="00B128A0">
      <w:pPr>
        <w:spacing w:line="360" w:lineRule="auto"/>
        <w:jc w:val="center"/>
        <w:rPr>
          <w:rFonts w:ascii="Times New Roman" w:hAnsi="Times New Roman"/>
          <w:b/>
          <w:bCs/>
          <w:sz w:val="32"/>
          <w:szCs w:val="32"/>
        </w:rPr>
      </w:pPr>
    </w:p>
    <w:p w14:paraId="4ECB6395" w14:textId="77777777" w:rsidR="00F60123" w:rsidRPr="004B10A0" w:rsidRDefault="00F60123" w:rsidP="00B87F11">
      <w:pPr>
        <w:spacing w:line="360" w:lineRule="auto"/>
        <w:rPr>
          <w:rFonts w:ascii="Times New Roman" w:eastAsia="黑体" w:hAnsi="Times New Roman"/>
          <w:sz w:val="36"/>
          <w:szCs w:val="36"/>
        </w:rPr>
        <w:sectPr w:rsidR="00F60123" w:rsidRPr="004B10A0" w:rsidSect="003A69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14:paraId="34CFD0E9" w14:textId="77777777" w:rsidR="00EF3FCE" w:rsidRPr="004B10A0" w:rsidRDefault="00C36570" w:rsidP="00B128A0">
      <w:pPr>
        <w:pStyle w:val="1"/>
        <w:keepNext w:val="0"/>
        <w:keepLines w:val="0"/>
        <w:adjustRightInd w:val="0"/>
        <w:snapToGrid w:val="0"/>
        <w:spacing w:before="0" w:after="0" w:line="360" w:lineRule="auto"/>
        <w:rPr>
          <w:rFonts w:eastAsia="黑体"/>
          <w:b w:val="0"/>
          <w:sz w:val="24"/>
          <w:szCs w:val="24"/>
        </w:rPr>
      </w:pPr>
      <w:bookmarkStart w:id="0" w:name="_Toc50238782"/>
      <w:bookmarkStart w:id="1" w:name="_Toc93496031"/>
      <w:r w:rsidRPr="004B10A0">
        <w:rPr>
          <w:rFonts w:eastAsia="黑体" w:hint="eastAsia"/>
          <w:b w:val="0"/>
          <w:webHidden/>
          <w:sz w:val="24"/>
          <w:szCs w:val="24"/>
        </w:rPr>
        <w:lastRenderedPageBreak/>
        <w:t>一、</w:t>
      </w:r>
      <w:r w:rsidR="003A6982" w:rsidRPr="004B10A0">
        <w:rPr>
          <w:rFonts w:eastAsia="黑体" w:hint="eastAsia"/>
          <w:b w:val="0"/>
          <w:webHidden/>
          <w:sz w:val="24"/>
          <w:szCs w:val="24"/>
        </w:rPr>
        <w:t>立项</w:t>
      </w:r>
      <w:r w:rsidRPr="004B10A0">
        <w:rPr>
          <w:rFonts w:eastAsia="黑体" w:hint="eastAsia"/>
          <w:b w:val="0"/>
          <w:webHidden/>
          <w:sz w:val="24"/>
          <w:szCs w:val="24"/>
        </w:rPr>
        <w:t>背景</w:t>
      </w:r>
      <w:bookmarkEnd w:id="0"/>
      <w:bookmarkEnd w:id="1"/>
      <w:r w:rsidR="00767E9A" w:rsidRPr="004B10A0">
        <w:rPr>
          <w:rFonts w:eastAsia="黑体"/>
          <w:b w:val="0"/>
          <w:sz w:val="24"/>
          <w:szCs w:val="24"/>
        </w:rPr>
        <w:t xml:space="preserve"> </w:t>
      </w:r>
    </w:p>
    <w:p w14:paraId="238E5217" w14:textId="5DA48528" w:rsidR="00DC41E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为推动先进引领性标准的市场化供给与实施，</w:t>
      </w:r>
      <w:r w:rsidRPr="005E0697">
        <w:rPr>
          <w:rFonts w:ascii="Times New Roman" w:eastAsia="宋体" w:hAnsi="Times New Roman" w:cs="Times New Roman"/>
          <w:sz w:val="24"/>
          <w:szCs w:val="24"/>
        </w:rPr>
        <w:t>2018</w:t>
      </w:r>
      <w:r w:rsidRPr="005E0697">
        <w:rPr>
          <w:rFonts w:ascii="Times New Roman" w:eastAsia="宋体" w:hAnsi="Times New Roman" w:cs="Times New Roman"/>
          <w:sz w:val="24"/>
          <w:szCs w:val="24"/>
        </w:rPr>
        <w:t>年，市场监管总局等八部门提出以企业标准自我声明公开为基础，建立实施企业标准</w:t>
      </w:r>
      <w:r w:rsidR="00380C19" w:rsidRPr="00380C19">
        <w:rPr>
          <w:rFonts w:ascii="Times New Roman" w:eastAsia="宋体" w:hAnsi="Times New Roman" w:cs="Times New Roman" w:hint="eastAsia"/>
          <w:sz w:val="24"/>
          <w:szCs w:val="24"/>
        </w:rPr>
        <w:t>“领跑者”</w:t>
      </w:r>
      <w:r w:rsidRPr="005E0697">
        <w:rPr>
          <w:rFonts w:ascii="Times New Roman" w:eastAsia="宋体" w:hAnsi="Times New Roman" w:cs="Times New Roman"/>
          <w:sz w:val="24"/>
          <w:szCs w:val="24"/>
        </w:rPr>
        <w:t>制度。该制度通过调动第三方评估机构，针对消费品、装备制造和服务三个领域中的不同产品和服务类别，开展企业标准水平评估以及产品或服务质量评价，发布企业标准排行榜，确定企业标准</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领跑者</w:t>
      </w:r>
      <w:r w:rsidR="000D403E"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，推动形成多方参与、持续提升、闭环反馈的动态调整机制，引导企业标准水平提升，引领产品和服务质量升级。</w:t>
      </w:r>
      <w:r w:rsidRPr="005E0697">
        <w:rPr>
          <w:rFonts w:ascii="Times New Roman" w:eastAsia="宋体" w:hAnsi="Times New Roman" w:cs="Times New Roman" w:hint="eastAsia"/>
          <w:sz w:val="24"/>
          <w:szCs w:val="24"/>
        </w:rPr>
        <w:t>为切实发挥企业标准对质量提升的引领作用，支撑企业标准自我声明公开和企业标准“领跑者”制度工作的有序推进，</w:t>
      </w:r>
      <w:r w:rsidR="00E8781B" w:rsidRPr="005E0697">
        <w:rPr>
          <w:rFonts w:ascii="Times New Roman" w:eastAsia="宋体" w:hAnsi="Times New Roman" w:hint="eastAsia"/>
          <w:sz w:val="24"/>
          <w:szCs w:val="24"/>
        </w:rPr>
        <w:t>中柔凹印技术服务（北京）中心</w:t>
      </w:r>
      <w:r w:rsidR="00970269" w:rsidRPr="005E0697">
        <w:rPr>
          <w:rFonts w:ascii="Times New Roman" w:eastAsia="宋体" w:hAnsi="Times New Roman" w:hint="eastAsia"/>
          <w:sz w:val="24"/>
          <w:szCs w:val="24"/>
        </w:rPr>
        <w:t>和</w:t>
      </w:r>
      <w:r w:rsidR="00AA6F32" w:rsidRPr="00AA6F32">
        <w:rPr>
          <w:rFonts w:ascii="Times New Roman" w:eastAsia="宋体" w:hAnsi="Times New Roman" w:hint="eastAsia"/>
          <w:sz w:val="24"/>
          <w:szCs w:val="24"/>
        </w:rPr>
        <w:t>北京鑫泰万全科技有限公司</w:t>
      </w:r>
      <w:r w:rsidR="00036DF0" w:rsidRPr="00AA6F32">
        <w:rPr>
          <w:rFonts w:ascii="Times New Roman" w:eastAsia="宋体" w:hAnsi="Times New Roman" w:cs="Times New Roman" w:hint="eastAsia"/>
          <w:sz w:val="24"/>
          <w:szCs w:val="24"/>
        </w:rPr>
        <w:t>牵头</w:t>
      </w:r>
      <w:r w:rsidR="00E8781B" w:rsidRPr="00AA6F32">
        <w:rPr>
          <w:rFonts w:ascii="Times New Roman" w:eastAsia="宋体" w:hAnsi="Times New Roman" w:hint="eastAsia"/>
          <w:sz w:val="24"/>
          <w:szCs w:val="24"/>
        </w:rPr>
        <w:t>制定《</w:t>
      </w:r>
      <w:r w:rsidR="005F255E" w:rsidRPr="00AA6F32">
        <w:rPr>
          <w:rFonts w:ascii="Times New Roman" w:eastAsia="宋体" w:hAnsi="Times New Roman"/>
          <w:sz w:val="24"/>
          <w:szCs w:val="24"/>
        </w:rPr>
        <w:t>"</w:t>
      </w:r>
      <w:r w:rsidR="005F255E" w:rsidRPr="00AA6F32">
        <w:rPr>
          <w:rFonts w:ascii="Times New Roman" w:eastAsia="宋体" w:hAnsi="Times New Roman"/>
          <w:sz w:val="24"/>
          <w:szCs w:val="24"/>
        </w:rPr>
        <w:t>领跑者</w:t>
      </w:r>
      <w:r w:rsidR="005F255E" w:rsidRPr="00AA6F32">
        <w:rPr>
          <w:rFonts w:ascii="Times New Roman" w:eastAsia="宋体" w:hAnsi="Times New Roman"/>
          <w:sz w:val="24"/>
          <w:szCs w:val="24"/>
        </w:rPr>
        <w:t>"</w:t>
      </w:r>
      <w:r w:rsidR="005F255E" w:rsidRPr="00AA6F32">
        <w:rPr>
          <w:rFonts w:ascii="Times New Roman" w:eastAsia="宋体" w:hAnsi="Times New Roman"/>
          <w:sz w:val="24"/>
          <w:szCs w:val="24"/>
        </w:rPr>
        <w:t>标准评价要求</w:t>
      </w:r>
      <w:r w:rsidR="00B87F11" w:rsidRPr="00AA6F32">
        <w:rPr>
          <w:rFonts w:ascii="Times New Roman" w:eastAsia="宋体" w:hAnsi="Times New Roman"/>
          <w:sz w:val="24"/>
          <w:szCs w:val="24"/>
        </w:rPr>
        <w:t xml:space="preserve">  </w:t>
      </w:r>
      <w:r w:rsidR="00DF5166" w:rsidRPr="00AA6F32">
        <w:rPr>
          <w:rFonts w:ascii="Times New Roman" w:eastAsia="宋体" w:hAnsi="Times New Roman"/>
          <w:sz w:val="24"/>
          <w:szCs w:val="24"/>
        </w:rPr>
        <w:t>聚乙烯醇薄膜</w:t>
      </w:r>
      <w:r w:rsidR="00E8781B" w:rsidRPr="00AA6F32">
        <w:rPr>
          <w:rFonts w:ascii="Times New Roman" w:eastAsia="宋体" w:hAnsi="Times New Roman" w:hint="eastAsia"/>
          <w:sz w:val="24"/>
          <w:szCs w:val="24"/>
        </w:rPr>
        <w:t>》</w:t>
      </w:r>
      <w:r w:rsidR="00E8781B" w:rsidRPr="005E0697">
        <w:rPr>
          <w:rFonts w:ascii="Times New Roman" w:eastAsia="宋体" w:hAnsi="Times New Roman" w:hint="eastAsia"/>
          <w:sz w:val="24"/>
          <w:szCs w:val="24"/>
        </w:rPr>
        <w:t>标准</w:t>
      </w:r>
      <w:r w:rsidR="00E8781B" w:rsidRPr="005E0697">
        <w:rPr>
          <w:rFonts w:ascii="Times New Roman" w:eastAsia="宋体" w:hAnsi="Times New Roman"/>
          <w:sz w:val="24"/>
          <w:szCs w:val="24"/>
        </w:rPr>
        <w:t>。</w:t>
      </w:r>
      <w:r w:rsidR="007107C8" w:rsidRPr="005E0697">
        <w:rPr>
          <w:rFonts w:ascii="Times New Roman" w:eastAsia="宋体" w:hAnsi="Times New Roman" w:hint="eastAsia"/>
          <w:sz w:val="24"/>
          <w:szCs w:val="24"/>
        </w:rPr>
        <w:t>起草单位</w:t>
      </w:r>
      <w:r w:rsidR="002354DB" w:rsidRPr="005E0697">
        <w:rPr>
          <w:rFonts w:ascii="Times New Roman" w:eastAsia="宋体" w:hAnsi="Times New Roman" w:hint="eastAsia"/>
          <w:sz w:val="24"/>
          <w:szCs w:val="24"/>
        </w:rPr>
        <w:t>有</w:t>
      </w:r>
      <w:r w:rsidR="007107C8" w:rsidRPr="005E0697">
        <w:rPr>
          <w:rFonts w:ascii="Times New Roman" w:eastAsia="宋体" w:hAnsi="Times New Roman" w:cs="Times New Roman" w:hint="eastAsia"/>
          <w:sz w:val="24"/>
          <w:szCs w:val="24"/>
        </w:rPr>
        <w:t>：</w:t>
      </w:r>
      <w:r w:rsidR="00B94FC0" w:rsidRPr="00B94FC0">
        <w:rPr>
          <w:rFonts w:ascii="Times New Roman" w:eastAsia="宋体" w:hAnsi="Times New Roman" w:cs="Times New Roman" w:hint="eastAsia"/>
          <w:sz w:val="24"/>
          <w:szCs w:val="24"/>
        </w:rPr>
        <w:t>中柔凹印技术服务（北京）中心、北京鑫泰万全科技有限公司、江苏尚科聚合新材料有限公司、武汉工程大学、广东聚益新材有限公司、中山市诺必佳光学材料有限公司、云南侨通包装印刷有限公司、广东安可科技有限公司、陕西陕秦恒義设备公司、北京黎马敦太平洋包装有限公司、昆明彩印有限公司、中国包装联合会、中国包装科研测试中心、北京印刷学院</w:t>
      </w:r>
      <w:r w:rsidR="003A640C" w:rsidRPr="005E0697">
        <w:rPr>
          <w:rFonts w:ascii="Times New Roman" w:eastAsia="宋体" w:hAnsi="Times New Roman" w:cs="Times New Roman" w:hint="eastAsia"/>
          <w:sz w:val="24"/>
          <w:szCs w:val="24"/>
        </w:rPr>
        <w:t>等</w:t>
      </w:r>
      <w:r w:rsidR="00B94FC0" w:rsidRPr="00B94FC0">
        <w:rPr>
          <w:rFonts w:ascii="Times New Roman" w:eastAsia="宋体" w:hAnsi="Times New Roman" w:cs="Times New Roman"/>
          <w:sz w:val="24"/>
          <w:szCs w:val="24"/>
        </w:rPr>
        <w:t>14</w:t>
      </w:r>
      <w:r w:rsidR="004B10A0" w:rsidRPr="005E0697">
        <w:rPr>
          <w:rFonts w:ascii="Times New Roman" w:eastAsia="宋体" w:hAnsi="Times New Roman" w:cs="Times New Roman" w:hint="eastAsia"/>
          <w:sz w:val="24"/>
          <w:szCs w:val="24"/>
        </w:rPr>
        <w:t>家单位</w:t>
      </w:r>
      <w:r w:rsidR="007107C8" w:rsidRPr="005E0697">
        <w:rPr>
          <w:rFonts w:ascii="Times New Roman" w:eastAsia="宋体" w:hAnsi="Times New Roman" w:hint="eastAsia"/>
          <w:sz w:val="24"/>
          <w:szCs w:val="24"/>
        </w:rPr>
        <w:t>。</w:t>
      </w:r>
      <w:r w:rsidR="00E8781B" w:rsidRPr="005E0697">
        <w:rPr>
          <w:rFonts w:ascii="Times New Roman" w:eastAsia="宋体" w:hAnsi="Times New Roman"/>
          <w:sz w:val="24"/>
          <w:szCs w:val="24"/>
        </w:rPr>
        <w:t>该标准</w:t>
      </w:r>
      <w:r w:rsidR="00E8781B" w:rsidRPr="005E0697">
        <w:rPr>
          <w:rFonts w:ascii="Times New Roman" w:eastAsia="宋体" w:hAnsi="Times New Roman" w:hint="eastAsia"/>
          <w:sz w:val="24"/>
          <w:szCs w:val="24"/>
        </w:rPr>
        <w:t>一方面可</w:t>
      </w:r>
      <w:r w:rsidR="00E8781B" w:rsidRPr="005E0697">
        <w:rPr>
          <w:rFonts w:ascii="Times New Roman" w:eastAsia="宋体" w:hAnsi="Times New Roman"/>
          <w:sz w:val="24"/>
          <w:szCs w:val="24"/>
        </w:rPr>
        <w:t>用于指导企</w:t>
      </w:r>
      <w:r w:rsidR="00E8781B" w:rsidRPr="005E0697">
        <w:rPr>
          <w:rFonts w:ascii="Times New Roman" w:eastAsia="宋体" w:hAnsi="Times New Roman" w:hint="eastAsia"/>
          <w:sz w:val="24"/>
          <w:szCs w:val="24"/>
        </w:rPr>
        <w:t>业编写企业标准和</w:t>
      </w:r>
      <w:r w:rsidR="00E8781B" w:rsidRPr="005E0697">
        <w:rPr>
          <w:rFonts w:ascii="Times New Roman" w:eastAsia="宋体" w:hAnsi="Times New Roman"/>
          <w:sz w:val="24"/>
          <w:szCs w:val="24"/>
        </w:rPr>
        <w:t>对企业标准的水平进行评价，</w:t>
      </w:r>
      <w:r w:rsidR="00E8781B" w:rsidRPr="005E0697">
        <w:rPr>
          <w:rFonts w:ascii="Times New Roman" w:eastAsia="宋体" w:hAnsi="Times New Roman" w:hint="eastAsia"/>
          <w:sz w:val="24"/>
          <w:szCs w:val="24"/>
        </w:rPr>
        <w:t>引导</w:t>
      </w:r>
      <w:r w:rsidR="00DF5166" w:rsidRPr="00AA6F32">
        <w:rPr>
          <w:rFonts w:ascii="Times New Roman" w:eastAsia="宋体" w:hAnsi="Times New Roman" w:hint="eastAsia"/>
          <w:sz w:val="24"/>
          <w:szCs w:val="24"/>
        </w:rPr>
        <w:t>聚乙烯醇薄膜</w:t>
      </w:r>
      <w:r w:rsidR="00E8781B" w:rsidRPr="005E0697">
        <w:rPr>
          <w:rFonts w:ascii="Times New Roman" w:eastAsia="宋体" w:hAnsi="Times New Roman" w:hint="eastAsia"/>
          <w:sz w:val="24"/>
          <w:szCs w:val="24"/>
        </w:rPr>
        <w:t>企业对产品进行优化升级，促进</w:t>
      </w:r>
      <w:r w:rsidR="0088611B" w:rsidRPr="005E0697">
        <w:rPr>
          <w:rFonts w:ascii="Times New Roman" w:eastAsia="宋体" w:hAnsi="Times New Roman" w:hint="eastAsia"/>
          <w:sz w:val="24"/>
          <w:szCs w:val="24"/>
        </w:rPr>
        <w:t>其</w:t>
      </w:r>
      <w:r w:rsidR="00E8781B" w:rsidRPr="005E0697">
        <w:rPr>
          <w:rFonts w:ascii="Times New Roman" w:eastAsia="宋体" w:hAnsi="Times New Roman" w:hint="eastAsia"/>
          <w:sz w:val="24"/>
          <w:szCs w:val="24"/>
        </w:rPr>
        <w:t>产业链向高质量方向发展；另一方面</w:t>
      </w:r>
      <w:r w:rsidR="00383A1D">
        <w:rPr>
          <w:rFonts w:ascii="Times New Roman" w:eastAsia="宋体" w:hAnsi="Times New Roman" w:hint="eastAsia"/>
          <w:sz w:val="24"/>
          <w:szCs w:val="24"/>
        </w:rPr>
        <w:t>，标准的发布实施</w:t>
      </w:r>
      <w:r w:rsidR="00E8781B" w:rsidRPr="005E0697">
        <w:rPr>
          <w:rFonts w:ascii="Times New Roman" w:eastAsia="宋体" w:hAnsi="Times New Roman" w:hint="eastAsia"/>
          <w:sz w:val="24"/>
          <w:szCs w:val="24"/>
        </w:rPr>
        <w:t>可用于指导第三方评估机构编制“排行榜”和“领跑者”评估方案，并开展相关评估工作。</w:t>
      </w:r>
    </w:p>
    <w:p w14:paraId="25EFEEDC" w14:textId="77777777" w:rsidR="00D9091D" w:rsidRPr="005E0697" w:rsidRDefault="00CE2999" w:rsidP="005E0697">
      <w:pPr>
        <w:pStyle w:val="1"/>
        <w:keepNext w:val="0"/>
        <w:keepLines w:val="0"/>
        <w:adjustRightInd w:val="0"/>
        <w:snapToGrid w:val="0"/>
        <w:spacing w:before="0" w:after="0" w:line="360" w:lineRule="auto"/>
        <w:rPr>
          <w:rFonts w:eastAsia="黑体"/>
          <w:b w:val="0"/>
          <w:sz w:val="24"/>
          <w:szCs w:val="24"/>
        </w:rPr>
      </w:pPr>
      <w:hyperlink w:anchor="_Toc50238783" w:history="1">
        <w:bookmarkStart w:id="2" w:name="_Toc93496032"/>
        <w:r w:rsidR="00D9091D" w:rsidRPr="005E0697">
          <w:rPr>
            <w:rFonts w:eastAsia="黑体"/>
            <w:b w:val="0"/>
            <w:sz w:val="24"/>
            <w:szCs w:val="24"/>
          </w:rPr>
          <w:t>二、适用范围和</w:t>
        </w:r>
        <w:proofErr w:type="gramStart"/>
        <w:r w:rsidR="00D9091D" w:rsidRPr="005E0697">
          <w:rPr>
            <w:rFonts w:eastAsia="黑体"/>
            <w:b w:val="0"/>
            <w:sz w:val="24"/>
            <w:szCs w:val="24"/>
          </w:rPr>
          <w:t>拟解决问题</w:t>
        </w:r>
        <w:bookmarkEnd w:id="2"/>
        <w:proofErr w:type="gramEnd"/>
      </w:hyperlink>
    </w:p>
    <w:p w14:paraId="40FAB65E" w14:textId="7B4F3CF1" w:rsidR="005F255E" w:rsidRPr="00AA6F32" w:rsidRDefault="005F255E" w:rsidP="005F255E">
      <w:pPr>
        <w:pStyle w:val="affd"/>
        <w:adjustRightInd w:val="0"/>
        <w:snapToGrid w:val="0"/>
        <w:spacing w:line="360" w:lineRule="auto"/>
        <w:ind w:firstLine="480"/>
        <w:rPr>
          <w:rFonts w:ascii="Times New Roman"/>
          <w:sz w:val="24"/>
          <w:szCs w:val="24"/>
        </w:rPr>
      </w:pPr>
      <w:bookmarkStart w:id="3" w:name="_Toc93496033"/>
      <w:r w:rsidRPr="005F255E">
        <w:rPr>
          <w:rFonts w:ascii="Times New Roman" w:hint="eastAsia"/>
          <w:sz w:val="24"/>
          <w:szCs w:val="24"/>
        </w:rPr>
        <w:t>本文件规定了</w:t>
      </w:r>
      <w:r w:rsidR="00DF5166" w:rsidRPr="00AA6F32">
        <w:rPr>
          <w:rFonts w:ascii="Times New Roman" w:hint="eastAsia"/>
          <w:sz w:val="24"/>
          <w:szCs w:val="24"/>
        </w:rPr>
        <w:t>聚乙烯醇薄膜</w:t>
      </w:r>
      <w:r w:rsidRPr="00AA6F32">
        <w:rPr>
          <w:rFonts w:ascii="Times New Roman" w:hint="eastAsia"/>
          <w:sz w:val="24"/>
          <w:szCs w:val="24"/>
        </w:rPr>
        <w:t>“领跑者”标准评价的评价指标体系和评价方法及等级划分。</w:t>
      </w:r>
    </w:p>
    <w:p w14:paraId="49A6A912" w14:textId="5A3EC961" w:rsidR="00383A1D" w:rsidRPr="005E0697" w:rsidRDefault="005F255E" w:rsidP="005F255E">
      <w:pPr>
        <w:pStyle w:val="affd"/>
        <w:adjustRightInd w:val="0"/>
        <w:snapToGrid w:val="0"/>
        <w:spacing w:line="360" w:lineRule="auto"/>
        <w:ind w:firstLine="480"/>
        <w:rPr>
          <w:rFonts w:ascii="Times New Roman"/>
          <w:sz w:val="24"/>
          <w:szCs w:val="24"/>
        </w:rPr>
      </w:pPr>
      <w:r w:rsidRPr="00AA6F32">
        <w:rPr>
          <w:rFonts w:ascii="Times New Roman" w:hint="eastAsia"/>
          <w:sz w:val="24"/>
          <w:szCs w:val="24"/>
        </w:rPr>
        <w:t>本文件适用于</w:t>
      </w:r>
      <w:r w:rsidR="00DF5166" w:rsidRPr="00AA6F32">
        <w:rPr>
          <w:rFonts w:ascii="Times New Roman" w:hint="eastAsia"/>
          <w:sz w:val="24"/>
          <w:szCs w:val="24"/>
        </w:rPr>
        <w:t>聚乙烯醇薄膜</w:t>
      </w:r>
      <w:r w:rsidRPr="00AA6F32">
        <w:rPr>
          <w:rFonts w:ascii="Times New Roman" w:hint="eastAsia"/>
          <w:sz w:val="24"/>
          <w:szCs w:val="24"/>
        </w:rPr>
        <w:t>的企</w:t>
      </w:r>
      <w:r w:rsidRPr="005F255E">
        <w:rPr>
          <w:rFonts w:ascii="Times New Roman" w:hint="eastAsia"/>
          <w:sz w:val="24"/>
          <w:szCs w:val="24"/>
        </w:rPr>
        <w:t>业标准水平评价。相关机构在制定企业标准“领跑者”评估方案时可参照使用。企业在制定企业标准时可参照使用。</w:t>
      </w:r>
    </w:p>
    <w:p w14:paraId="04EA4021"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r w:rsidRPr="005E0697">
        <w:rPr>
          <w:rFonts w:eastAsia="黑体" w:hint="eastAsia"/>
          <w:b w:val="0"/>
          <w:sz w:val="24"/>
          <w:szCs w:val="24"/>
        </w:rPr>
        <w:t>三、标准制定原则</w:t>
      </w:r>
      <w:bookmarkEnd w:id="3"/>
    </w:p>
    <w:p w14:paraId="29AAEA43"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本标准的制定依据以下原则：</w:t>
      </w:r>
    </w:p>
    <w:p w14:paraId="1CE9CFA1"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Pr="005E0697">
        <w:rPr>
          <w:rFonts w:ascii="Times New Roman" w:eastAsia="宋体" w:hAnsi="Times New Roman" w:cs="Times New Roman" w:hint="eastAsia"/>
          <w:b/>
          <w:bCs/>
          <w:sz w:val="24"/>
          <w:szCs w:val="24"/>
        </w:rPr>
        <w:t>适用性原则</w:t>
      </w:r>
    </w:p>
    <w:p w14:paraId="50CF0B4F" w14:textId="77777777"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本标准的编制充分考虑与我国现行法律法规和技术标准相符合，重点考虑可操作性，便于标准的实施。</w:t>
      </w:r>
    </w:p>
    <w:p w14:paraId="31F1BBE7"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规范性原则</w:t>
      </w:r>
    </w:p>
    <w:p w14:paraId="21C25D78" w14:textId="2BDB4679" w:rsidR="00D9091D" w:rsidRPr="005E0697" w:rsidRDefault="00D9091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lastRenderedPageBreak/>
        <w:t>本标准根据《中华人民共和国标准法》、</w:t>
      </w:r>
      <w:r w:rsidRPr="005E0697">
        <w:rPr>
          <w:rFonts w:ascii="Times New Roman" w:eastAsia="宋体" w:hAnsi="Times New Roman" w:cs="Times New Roman"/>
          <w:sz w:val="24"/>
          <w:szCs w:val="24"/>
        </w:rPr>
        <w:t>GB/T 1.1</w:t>
      </w:r>
      <w:r w:rsidRPr="005E0697">
        <w:rPr>
          <w:rFonts w:ascii="Times New Roman" w:eastAsia="宋体" w:hAnsi="Times New Roman" w:cs="Times New Roman" w:hint="eastAsia"/>
          <w:sz w:val="24"/>
          <w:szCs w:val="24"/>
        </w:rPr>
        <w:t>《</w:t>
      </w:r>
      <w:r w:rsidR="008D4DC8" w:rsidRPr="005E0697">
        <w:rPr>
          <w:rFonts w:ascii="Times New Roman" w:eastAsia="宋体" w:hAnsi="Times New Roman" w:cs="Times New Roman" w:hint="eastAsia"/>
          <w:sz w:val="24"/>
          <w:szCs w:val="24"/>
        </w:rPr>
        <w:t>标准化工作导则</w:t>
      </w:r>
      <w:r w:rsidR="008D4DC8" w:rsidRPr="005E0697">
        <w:rPr>
          <w:rFonts w:ascii="Times New Roman" w:eastAsia="宋体" w:hAnsi="Times New Roman" w:cs="Times New Roman"/>
          <w:sz w:val="24"/>
          <w:szCs w:val="24"/>
        </w:rPr>
        <w:t xml:space="preserve">  </w:t>
      </w:r>
      <w:r w:rsidR="008D4DC8" w:rsidRPr="005E0697">
        <w:rPr>
          <w:rFonts w:ascii="Times New Roman" w:eastAsia="宋体" w:hAnsi="Times New Roman" w:cs="Times New Roman"/>
          <w:sz w:val="24"/>
          <w:szCs w:val="24"/>
        </w:rPr>
        <w:t>第</w:t>
      </w:r>
      <w:r w:rsidR="008D4DC8" w:rsidRPr="005E0697">
        <w:rPr>
          <w:rFonts w:ascii="Times New Roman" w:eastAsia="宋体" w:hAnsi="Times New Roman" w:cs="Times New Roman"/>
          <w:sz w:val="24"/>
          <w:szCs w:val="24"/>
        </w:rPr>
        <w:t>1</w:t>
      </w:r>
      <w:r w:rsidR="008D4DC8" w:rsidRPr="005E0697">
        <w:rPr>
          <w:rFonts w:ascii="Times New Roman" w:eastAsia="宋体" w:hAnsi="Times New Roman" w:cs="Times New Roman"/>
          <w:sz w:val="24"/>
          <w:szCs w:val="24"/>
        </w:rPr>
        <w:t>部分：标准化文件的结构和起草规则</w:t>
      </w:r>
      <w:r w:rsidRPr="005E0697">
        <w:rPr>
          <w:rFonts w:ascii="Times New Roman" w:eastAsia="宋体" w:hAnsi="Times New Roman" w:cs="Times New Roman"/>
          <w:sz w:val="24"/>
          <w:szCs w:val="24"/>
        </w:rPr>
        <w:t>》、</w:t>
      </w:r>
      <w:bookmarkStart w:id="4" w:name="_Hlk97133297"/>
      <w:r w:rsidR="00B87F11" w:rsidRPr="005E0697">
        <w:rPr>
          <w:rFonts w:ascii="Times New Roman" w:eastAsia="宋体" w:hAnsi="Times New Roman" w:cs="Times New Roman"/>
          <w:sz w:val="24"/>
          <w:szCs w:val="24"/>
        </w:rPr>
        <w:t>T/CAQP 015—2020</w:t>
      </w:r>
      <w:r w:rsidR="00B87F11" w:rsidRPr="005E0697">
        <w:rPr>
          <w:rFonts w:ascii="Times New Roman" w:eastAsia="宋体" w:hAnsi="Times New Roman" w:cs="Times New Roman"/>
          <w:sz w:val="24"/>
          <w:szCs w:val="24"/>
        </w:rPr>
        <w:t>、</w:t>
      </w:r>
      <w:r w:rsidR="00B87F11" w:rsidRPr="005E0697">
        <w:rPr>
          <w:rFonts w:ascii="Times New Roman" w:eastAsia="宋体" w:hAnsi="Times New Roman" w:cs="Times New Roman"/>
          <w:sz w:val="24"/>
          <w:szCs w:val="24"/>
        </w:rPr>
        <w:t>T/ESF 0001—2020</w:t>
      </w:r>
      <w:r w:rsidR="00B87F11" w:rsidRPr="005E0697">
        <w:rPr>
          <w:rFonts w:ascii="Times New Roman" w:eastAsia="宋体" w:hAnsi="Times New Roman" w:cs="Times New Roman"/>
          <w:sz w:val="24"/>
          <w:szCs w:val="24"/>
        </w:rPr>
        <w:t>《</w:t>
      </w:r>
      <w:r w:rsidR="00872810" w:rsidRPr="005E0697">
        <w:rPr>
          <w:rFonts w:ascii="Times New Roman" w:eastAsia="宋体" w:hAnsi="Times New Roman" w:cs="Times New Roman" w:hint="eastAsia"/>
          <w:sz w:val="24"/>
          <w:szCs w:val="24"/>
        </w:rPr>
        <w:t>“</w:t>
      </w:r>
      <w:r w:rsidR="00872810" w:rsidRPr="005E0697">
        <w:rPr>
          <w:rFonts w:ascii="Times New Roman" w:eastAsia="宋体" w:hAnsi="Times New Roman" w:cs="Times New Roman"/>
          <w:sz w:val="24"/>
          <w:szCs w:val="24"/>
        </w:rPr>
        <w:t>领跑者</w:t>
      </w:r>
      <w:r w:rsidR="00872810" w:rsidRPr="005E0697">
        <w:rPr>
          <w:rFonts w:ascii="Times New Roman" w:eastAsia="宋体" w:hAnsi="Times New Roman" w:cs="Times New Roman" w:hint="eastAsia"/>
          <w:sz w:val="24"/>
          <w:szCs w:val="24"/>
        </w:rPr>
        <w:t>”</w:t>
      </w:r>
      <w:r w:rsidR="00B87F11" w:rsidRPr="005E0697">
        <w:rPr>
          <w:rFonts w:ascii="Times New Roman" w:eastAsia="宋体" w:hAnsi="Times New Roman" w:cs="Times New Roman"/>
          <w:sz w:val="24"/>
          <w:szCs w:val="24"/>
        </w:rPr>
        <w:t>标准编制通则》</w:t>
      </w:r>
      <w:r w:rsidRPr="005E0697">
        <w:rPr>
          <w:rFonts w:ascii="Times New Roman" w:eastAsia="宋体" w:hAnsi="Times New Roman" w:cs="Times New Roman"/>
          <w:sz w:val="24"/>
          <w:szCs w:val="24"/>
        </w:rPr>
        <w:t>。</w:t>
      </w:r>
    </w:p>
    <w:bookmarkEnd w:id="4"/>
    <w:p w14:paraId="67F72AC0" w14:textId="77777777" w:rsidR="00AB17B1" w:rsidRPr="005E0697" w:rsidRDefault="00AB17B1"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b/>
          <w:bCs/>
          <w:sz w:val="24"/>
          <w:szCs w:val="24"/>
        </w:rPr>
        <w:t>.</w:t>
      </w:r>
      <w:r w:rsidRPr="005E0697">
        <w:rPr>
          <w:rFonts w:ascii="Times New Roman" w:eastAsia="宋体" w:hAnsi="Times New Roman" w:cs="Times New Roman" w:hint="eastAsia"/>
          <w:b/>
          <w:bCs/>
          <w:sz w:val="24"/>
          <w:szCs w:val="24"/>
        </w:rPr>
        <w:t>先进性原则</w:t>
      </w:r>
    </w:p>
    <w:p w14:paraId="102FF440" w14:textId="2AF0E29E" w:rsidR="00BA6AA6" w:rsidRPr="00346AE4" w:rsidRDefault="00872810" w:rsidP="005E0697">
      <w:pPr>
        <w:adjustRightInd w:val="0"/>
        <w:snapToGrid w:val="0"/>
        <w:spacing w:line="360" w:lineRule="auto"/>
        <w:ind w:firstLineChars="200" w:firstLine="480"/>
        <w:rPr>
          <w:rFonts w:ascii="Times New Roman" w:eastAsia="宋体" w:hAnsi="Times New Roman" w:cs="Times New Roman"/>
          <w:sz w:val="24"/>
          <w:szCs w:val="24"/>
        </w:rPr>
      </w:pPr>
      <w:r w:rsidRPr="00346AE4">
        <w:rPr>
          <w:rFonts w:ascii="Times New Roman" w:eastAsia="宋体" w:hAnsi="Times New Roman" w:cs="Times New Roman" w:hint="eastAsia"/>
          <w:sz w:val="24"/>
          <w:szCs w:val="24"/>
        </w:rPr>
        <w:t>我国</w:t>
      </w:r>
      <w:r w:rsidR="00DF5166" w:rsidRPr="00346AE4">
        <w:rPr>
          <w:rFonts w:ascii="Times New Roman" w:eastAsia="宋体" w:hAnsi="Times New Roman" w:cs="Times New Roman" w:hint="eastAsia"/>
          <w:sz w:val="24"/>
          <w:szCs w:val="24"/>
        </w:rPr>
        <w:t>聚乙烯醇薄膜</w:t>
      </w:r>
      <w:r w:rsidR="00BA6AA6" w:rsidRPr="00346AE4">
        <w:rPr>
          <w:rFonts w:ascii="Times New Roman" w:eastAsia="宋体" w:hAnsi="Times New Roman" w:cs="Times New Roman" w:hint="eastAsia"/>
          <w:sz w:val="24"/>
          <w:szCs w:val="24"/>
        </w:rPr>
        <w:t>不论从技术还是产品质量方面在国际上</w:t>
      </w:r>
      <w:r w:rsidRPr="00346AE4">
        <w:rPr>
          <w:rFonts w:ascii="Times New Roman" w:eastAsia="宋体" w:hAnsi="Times New Roman" w:cs="Times New Roman" w:hint="eastAsia"/>
          <w:sz w:val="24"/>
          <w:szCs w:val="24"/>
        </w:rPr>
        <w:t>均</w:t>
      </w:r>
      <w:r w:rsidR="0088611B" w:rsidRPr="00346AE4">
        <w:rPr>
          <w:rFonts w:ascii="Times New Roman" w:eastAsia="宋体" w:hAnsi="Times New Roman" w:cs="Times New Roman" w:hint="eastAsia"/>
          <w:sz w:val="24"/>
          <w:szCs w:val="24"/>
        </w:rPr>
        <w:t>处于较</w:t>
      </w:r>
      <w:r w:rsidR="00BA6AA6" w:rsidRPr="00346AE4">
        <w:rPr>
          <w:rFonts w:ascii="Times New Roman" w:eastAsia="宋体" w:hAnsi="Times New Roman" w:cs="Times New Roman" w:hint="eastAsia"/>
          <w:sz w:val="24"/>
          <w:szCs w:val="24"/>
        </w:rPr>
        <w:t>领先</w:t>
      </w:r>
      <w:r w:rsidR="0088611B" w:rsidRPr="00346AE4">
        <w:rPr>
          <w:rFonts w:ascii="Times New Roman" w:eastAsia="宋体" w:hAnsi="Times New Roman" w:cs="Times New Roman" w:hint="eastAsia"/>
          <w:sz w:val="24"/>
          <w:szCs w:val="24"/>
        </w:rPr>
        <w:t>地位</w:t>
      </w:r>
      <w:r w:rsidR="00BA6AA6" w:rsidRPr="00346AE4">
        <w:rPr>
          <w:rFonts w:ascii="Times New Roman" w:eastAsia="宋体" w:hAnsi="Times New Roman" w:cs="Times New Roman" w:hint="eastAsia"/>
          <w:sz w:val="24"/>
          <w:szCs w:val="24"/>
        </w:rPr>
        <w:t>，没有检索到相关国际同类标准。</w:t>
      </w:r>
    </w:p>
    <w:p w14:paraId="1AB9EF54" w14:textId="5BF9FD26" w:rsidR="00BA6AA6" w:rsidRPr="00B94FC0" w:rsidRDefault="00BA6AA6" w:rsidP="002A722F">
      <w:pPr>
        <w:adjustRightInd w:val="0"/>
        <w:snapToGrid w:val="0"/>
        <w:spacing w:line="360" w:lineRule="auto"/>
        <w:ind w:firstLineChars="200" w:firstLine="480"/>
        <w:rPr>
          <w:rFonts w:ascii="Times New Roman" w:eastAsia="宋体" w:hAnsi="Times New Roman" w:cs="Times New Roman"/>
          <w:sz w:val="24"/>
          <w:szCs w:val="24"/>
        </w:rPr>
      </w:pPr>
      <w:r w:rsidRPr="00B94FC0">
        <w:rPr>
          <w:rFonts w:ascii="Times New Roman" w:eastAsia="宋体" w:hAnsi="Times New Roman" w:cs="Times New Roman" w:hint="eastAsia"/>
          <w:sz w:val="24"/>
          <w:szCs w:val="24"/>
        </w:rPr>
        <w:t>在标准的制定过程中，</w:t>
      </w:r>
      <w:r w:rsidR="00510C12" w:rsidRPr="00B94FC0">
        <w:rPr>
          <w:rFonts w:ascii="Times New Roman" w:eastAsia="宋体" w:hAnsi="Times New Roman" w:cs="Times New Roman" w:hint="eastAsia"/>
          <w:sz w:val="24"/>
          <w:szCs w:val="24"/>
        </w:rPr>
        <w:t>薄膜外观，</w:t>
      </w:r>
      <w:r w:rsidR="00C84B31" w:rsidRPr="00B94FC0">
        <w:rPr>
          <w:rFonts w:ascii="Times New Roman" w:eastAsia="宋体" w:hAnsi="Times New Roman" w:cs="Times New Roman" w:hint="eastAsia"/>
          <w:sz w:val="24"/>
          <w:szCs w:val="24"/>
        </w:rPr>
        <w:t>厚度偏差</w:t>
      </w:r>
      <w:r w:rsidR="00510C12" w:rsidRPr="00B94FC0">
        <w:rPr>
          <w:rFonts w:ascii="Times New Roman" w:eastAsia="宋体" w:hAnsi="Times New Roman" w:cs="Times New Roman" w:hint="eastAsia"/>
          <w:sz w:val="24"/>
          <w:szCs w:val="24"/>
        </w:rPr>
        <w:t>，段数，抗拉强度</w:t>
      </w:r>
      <w:r w:rsidRPr="00B94FC0">
        <w:rPr>
          <w:rFonts w:ascii="Times New Roman" w:eastAsia="宋体" w:hAnsi="Times New Roman" w:cs="Times New Roman" w:hint="eastAsia"/>
          <w:sz w:val="24"/>
          <w:szCs w:val="24"/>
        </w:rPr>
        <w:t>等指标</w:t>
      </w:r>
      <w:r w:rsidR="00157E88" w:rsidRPr="00B94FC0">
        <w:rPr>
          <w:rFonts w:ascii="Times New Roman" w:eastAsia="宋体" w:hAnsi="Times New Roman" w:cs="Times New Roman" w:hint="eastAsia"/>
          <w:sz w:val="24"/>
          <w:szCs w:val="24"/>
        </w:rPr>
        <w:t>平均</w:t>
      </w:r>
      <w:r w:rsidRPr="00B94FC0">
        <w:rPr>
          <w:rFonts w:ascii="Times New Roman" w:eastAsia="宋体" w:hAnsi="Times New Roman" w:cs="Times New Roman" w:hint="eastAsia"/>
          <w:sz w:val="24"/>
          <w:szCs w:val="24"/>
        </w:rPr>
        <w:t>水平高于现行的</w:t>
      </w:r>
      <w:r w:rsidR="00253345" w:rsidRPr="00B94FC0">
        <w:rPr>
          <w:rFonts w:ascii="Times New Roman" w:eastAsia="宋体" w:hAnsi="Times New Roman" w:cs="Times New Roman" w:hint="eastAsia"/>
          <w:sz w:val="24"/>
          <w:szCs w:val="24"/>
        </w:rPr>
        <w:t>行业</w:t>
      </w:r>
      <w:r w:rsidRPr="00B94FC0">
        <w:rPr>
          <w:rFonts w:ascii="Times New Roman" w:eastAsia="宋体" w:hAnsi="Times New Roman" w:cs="Times New Roman" w:hint="eastAsia"/>
          <w:sz w:val="24"/>
          <w:szCs w:val="24"/>
        </w:rPr>
        <w:t>标准要求，体现了该标准的先进性</w:t>
      </w:r>
      <w:r w:rsidR="000F63B9" w:rsidRPr="00B94FC0">
        <w:rPr>
          <w:rFonts w:ascii="Times New Roman" w:eastAsia="宋体" w:hAnsi="Times New Roman" w:cs="Times New Roman" w:hint="eastAsia"/>
          <w:sz w:val="24"/>
          <w:szCs w:val="24"/>
        </w:rPr>
        <w:t>。</w:t>
      </w:r>
      <w:r w:rsidR="00510C12" w:rsidRPr="00B94FC0">
        <w:rPr>
          <w:rFonts w:ascii="Times New Roman" w:eastAsia="宋体" w:hAnsi="Times New Roman" w:cs="Times New Roman" w:hint="eastAsia"/>
          <w:sz w:val="24"/>
          <w:szCs w:val="24"/>
        </w:rPr>
        <w:t>其中，抗拉强度分别从用于洗衣凝珠（常温水溶）和用于水转印膜两个方面进行了指标水平分级。</w:t>
      </w:r>
    </w:p>
    <w:p w14:paraId="2C40756E" w14:textId="7FB932C4" w:rsidR="00346AE4" w:rsidRPr="005E0697" w:rsidRDefault="00346AE4" w:rsidP="005E0697">
      <w:pPr>
        <w:adjustRightInd w:val="0"/>
        <w:snapToGrid w:val="0"/>
        <w:spacing w:line="360" w:lineRule="auto"/>
        <w:ind w:firstLineChars="200" w:firstLine="480"/>
        <w:rPr>
          <w:rFonts w:ascii="Times New Roman" w:eastAsia="宋体" w:hAnsi="Times New Roman" w:cs="Times New Roman"/>
          <w:sz w:val="24"/>
          <w:szCs w:val="24"/>
        </w:rPr>
      </w:pPr>
      <w:r w:rsidRPr="008405EF">
        <w:rPr>
          <w:rFonts w:ascii="Times New Roman" w:eastAsia="宋体" w:hAnsi="Times New Roman" w:cs="Times New Roman" w:hint="eastAsia"/>
          <w:color w:val="000000" w:themeColor="text1"/>
          <w:sz w:val="24"/>
          <w:szCs w:val="24"/>
        </w:rPr>
        <w:t>本标准共有</w:t>
      </w:r>
      <w:r w:rsidR="00BF577E">
        <w:rPr>
          <w:rFonts w:ascii="Times New Roman" w:eastAsia="宋体" w:hAnsi="Times New Roman" w:cs="Times New Roman"/>
          <w:sz w:val="24"/>
          <w:szCs w:val="24"/>
        </w:rPr>
        <w:t>5</w:t>
      </w:r>
      <w:r w:rsidRPr="008405EF">
        <w:rPr>
          <w:rFonts w:ascii="Times New Roman" w:eastAsia="宋体" w:hAnsi="Times New Roman" w:cs="Times New Roman" w:hint="eastAsia"/>
          <w:color w:val="000000" w:themeColor="text1"/>
          <w:sz w:val="24"/>
          <w:szCs w:val="24"/>
        </w:rPr>
        <w:t>项创新性指标，这些指标根据市场需求提出，目前在现行的</w:t>
      </w:r>
      <w:r w:rsidR="00253345">
        <w:rPr>
          <w:rFonts w:ascii="Times New Roman" w:eastAsia="宋体" w:hAnsi="Times New Roman" w:cs="Times New Roman" w:hint="eastAsia"/>
          <w:color w:val="000000" w:themeColor="text1"/>
          <w:sz w:val="24"/>
          <w:szCs w:val="24"/>
        </w:rPr>
        <w:t>行业</w:t>
      </w:r>
      <w:r w:rsidRPr="008405EF">
        <w:rPr>
          <w:rFonts w:ascii="Times New Roman" w:eastAsia="宋体" w:hAnsi="Times New Roman" w:cs="Times New Roman" w:hint="eastAsia"/>
          <w:color w:val="000000" w:themeColor="text1"/>
          <w:sz w:val="24"/>
          <w:szCs w:val="24"/>
        </w:rPr>
        <w:t>标准中还不包含，体现了该标准的先进性。</w:t>
      </w:r>
    </w:p>
    <w:p w14:paraId="6A1F2635"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5" w:name="_Toc93496034"/>
      <w:r w:rsidRPr="005E0697">
        <w:rPr>
          <w:rFonts w:eastAsia="黑体" w:hint="eastAsia"/>
          <w:b w:val="0"/>
          <w:sz w:val="24"/>
          <w:szCs w:val="24"/>
        </w:rPr>
        <w:t>四、主要工作过程</w:t>
      </w:r>
      <w:bookmarkEnd w:id="5"/>
    </w:p>
    <w:p w14:paraId="48099E0A" w14:textId="77777777"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开展调研</w:t>
      </w:r>
    </w:p>
    <w:p w14:paraId="3400B6DB" w14:textId="29505D8F" w:rsidR="00D278CE" w:rsidRPr="005E0697" w:rsidRDefault="00D278CE" w:rsidP="005E0697">
      <w:pPr>
        <w:adjustRightInd w:val="0"/>
        <w:snapToGrid w:val="0"/>
        <w:spacing w:line="360" w:lineRule="auto"/>
        <w:ind w:firstLineChars="200" w:firstLine="480"/>
        <w:rPr>
          <w:rFonts w:ascii="Times New Roman" w:eastAsia="宋体" w:hAnsi="Times New Roman" w:cs="Times New Roman"/>
          <w:sz w:val="24"/>
          <w:szCs w:val="24"/>
        </w:rPr>
      </w:pPr>
      <w:r w:rsidRPr="00346AE4">
        <w:rPr>
          <w:rFonts w:ascii="Times New Roman" w:eastAsia="宋体" w:hAnsi="Times New Roman" w:cs="Times New Roman"/>
          <w:sz w:val="24"/>
          <w:szCs w:val="24"/>
        </w:rPr>
        <w:t>202</w:t>
      </w:r>
      <w:r w:rsidR="00346AE4">
        <w:rPr>
          <w:rFonts w:ascii="Times New Roman" w:eastAsia="宋体" w:hAnsi="Times New Roman" w:cs="Times New Roman"/>
          <w:sz w:val="24"/>
          <w:szCs w:val="24"/>
        </w:rPr>
        <w:t>2</w:t>
      </w:r>
      <w:r w:rsidRPr="00346AE4">
        <w:rPr>
          <w:rFonts w:ascii="Times New Roman" w:eastAsia="宋体" w:hAnsi="Times New Roman" w:cs="Times New Roman"/>
          <w:sz w:val="24"/>
          <w:szCs w:val="24"/>
        </w:rPr>
        <w:t>年</w:t>
      </w:r>
      <w:r w:rsidR="00346AE4">
        <w:rPr>
          <w:rFonts w:ascii="Times New Roman" w:eastAsia="宋体" w:hAnsi="Times New Roman" w:cs="Times New Roman"/>
          <w:sz w:val="24"/>
          <w:szCs w:val="24"/>
        </w:rPr>
        <w:t>3</w:t>
      </w:r>
      <w:r w:rsidR="00872810" w:rsidRPr="00346AE4">
        <w:rPr>
          <w:rFonts w:ascii="Times New Roman" w:eastAsia="宋体" w:hAnsi="Times New Roman" w:cs="Times New Roman"/>
          <w:sz w:val="24"/>
          <w:szCs w:val="24"/>
        </w:rPr>
        <w:t>月</w:t>
      </w:r>
      <w:r w:rsidRPr="00346AE4">
        <w:rPr>
          <w:rFonts w:ascii="Times New Roman" w:eastAsia="宋体" w:hAnsi="Times New Roman" w:cs="Times New Roman"/>
          <w:sz w:val="24"/>
          <w:szCs w:val="24"/>
        </w:rPr>
        <w:t>，标准编制人员开始进行</w:t>
      </w:r>
      <w:r w:rsidR="00B106C8" w:rsidRPr="00346AE4">
        <w:rPr>
          <w:rFonts w:ascii="Times New Roman" w:eastAsia="宋体" w:hAnsi="Times New Roman" w:cs="Times New Roman"/>
          <w:sz w:val="24"/>
          <w:szCs w:val="24"/>
        </w:rPr>
        <w:t>调研</w:t>
      </w:r>
      <w:r w:rsidR="00B106C8" w:rsidRPr="00346AE4">
        <w:rPr>
          <w:rFonts w:ascii="Times New Roman" w:eastAsia="宋体" w:hAnsi="Times New Roman" w:cs="Times New Roman" w:hint="eastAsia"/>
          <w:sz w:val="24"/>
          <w:szCs w:val="24"/>
        </w:rPr>
        <w:t>并进行</w:t>
      </w:r>
      <w:r w:rsidR="00B106C8" w:rsidRPr="00346AE4">
        <w:rPr>
          <w:rFonts w:ascii="Times New Roman" w:eastAsia="宋体" w:hAnsi="Times New Roman" w:cs="Times New Roman"/>
          <w:sz w:val="24"/>
          <w:szCs w:val="24"/>
        </w:rPr>
        <w:t>相关资料收集</w:t>
      </w:r>
      <w:r w:rsidRPr="00346AE4">
        <w:rPr>
          <w:rFonts w:ascii="Times New Roman" w:eastAsia="宋体" w:hAnsi="Times New Roman" w:cs="Times New Roman"/>
          <w:sz w:val="24"/>
          <w:szCs w:val="24"/>
        </w:rPr>
        <w:t>，</w:t>
      </w:r>
      <w:r w:rsidR="003A640C" w:rsidRPr="00346AE4">
        <w:rPr>
          <w:rFonts w:ascii="Times New Roman" w:eastAsia="宋体" w:hAnsi="Times New Roman" w:cs="Times New Roman" w:hint="eastAsia"/>
          <w:sz w:val="24"/>
          <w:szCs w:val="24"/>
        </w:rPr>
        <w:t>对行业发展水平现状进行摸底，并</w:t>
      </w:r>
      <w:r w:rsidRPr="00346AE4">
        <w:rPr>
          <w:rFonts w:ascii="Times New Roman" w:eastAsia="宋体" w:hAnsi="Times New Roman" w:cs="Times New Roman"/>
          <w:sz w:val="24"/>
          <w:szCs w:val="24"/>
        </w:rPr>
        <w:t>对</w:t>
      </w:r>
      <w:r w:rsidR="00DF5166" w:rsidRPr="00346AE4">
        <w:rPr>
          <w:rFonts w:ascii="Times New Roman" w:eastAsia="宋体" w:hAnsi="Times New Roman" w:cs="Times New Roman" w:hint="eastAsia"/>
          <w:sz w:val="24"/>
          <w:szCs w:val="24"/>
        </w:rPr>
        <w:t>聚乙烯醇薄膜</w:t>
      </w:r>
      <w:r w:rsidR="003A640C" w:rsidRPr="005E0697">
        <w:rPr>
          <w:rFonts w:ascii="Times New Roman" w:eastAsia="宋体" w:hAnsi="Times New Roman" w:cs="Times New Roman" w:hint="eastAsia"/>
          <w:sz w:val="24"/>
          <w:szCs w:val="24"/>
        </w:rPr>
        <w:t>生产</w:t>
      </w:r>
      <w:r w:rsidRPr="005E0697">
        <w:rPr>
          <w:rFonts w:ascii="Times New Roman" w:eastAsia="宋体" w:hAnsi="Times New Roman" w:cs="Times New Roman"/>
          <w:sz w:val="24"/>
          <w:szCs w:val="24"/>
        </w:rPr>
        <w:t>行业中的国家标准、行业标准、团体标准和企业标准进行了相关的检索和研究，与</w:t>
      </w:r>
      <w:r w:rsidR="00DF5166" w:rsidRPr="0030010E">
        <w:rPr>
          <w:rFonts w:ascii="Times New Roman" w:eastAsia="宋体" w:hAnsi="Times New Roman" w:cs="Times New Roman" w:hint="eastAsia"/>
          <w:sz w:val="24"/>
          <w:szCs w:val="24"/>
        </w:rPr>
        <w:t>聚乙烯醇薄膜</w:t>
      </w:r>
      <w:r w:rsidR="003A640C" w:rsidRPr="005E0697">
        <w:rPr>
          <w:rFonts w:ascii="Times New Roman" w:eastAsia="宋体" w:hAnsi="Times New Roman" w:cs="Times New Roman" w:hint="eastAsia"/>
          <w:sz w:val="24"/>
          <w:szCs w:val="24"/>
        </w:rPr>
        <w:t>生产</w:t>
      </w:r>
      <w:r w:rsidRPr="005E0697">
        <w:rPr>
          <w:rFonts w:ascii="Times New Roman" w:eastAsia="宋体" w:hAnsi="Times New Roman" w:cs="Times New Roman"/>
          <w:sz w:val="24"/>
          <w:szCs w:val="24"/>
        </w:rPr>
        <w:t>相关的</w:t>
      </w:r>
      <w:r w:rsidR="00253345">
        <w:rPr>
          <w:rFonts w:ascii="Times New Roman" w:eastAsia="宋体" w:hAnsi="Times New Roman" w:cs="Times New Roman" w:hint="eastAsia"/>
          <w:sz w:val="24"/>
          <w:szCs w:val="24"/>
        </w:rPr>
        <w:t>行业</w:t>
      </w:r>
      <w:r w:rsidRPr="005E0697">
        <w:rPr>
          <w:rFonts w:ascii="Times New Roman" w:eastAsia="宋体" w:hAnsi="Times New Roman" w:cs="Times New Roman"/>
          <w:sz w:val="24"/>
          <w:szCs w:val="24"/>
        </w:rPr>
        <w:t>标准</w:t>
      </w:r>
      <w:r w:rsidR="00563BD0" w:rsidRPr="005E0697">
        <w:rPr>
          <w:rFonts w:ascii="Times New Roman" w:eastAsia="宋体" w:hAnsi="Times New Roman" w:cs="Times New Roman" w:hint="eastAsia"/>
          <w:sz w:val="24"/>
          <w:szCs w:val="24"/>
        </w:rPr>
        <w:t>有</w:t>
      </w:r>
      <w:r w:rsidR="00D97519" w:rsidRPr="00253345">
        <w:rPr>
          <w:rFonts w:ascii="Times New Roman" w:eastAsia="宋体" w:hAnsi="Times New Roman" w:cs="Times New Roman"/>
          <w:sz w:val="24"/>
          <w:szCs w:val="24"/>
        </w:rPr>
        <w:t>QB</w:t>
      </w:r>
      <w:r w:rsidR="00D97519" w:rsidRPr="00253345">
        <w:rPr>
          <w:rFonts w:ascii="Times New Roman" w:eastAsia="宋体" w:hAnsi="Times New Roman" w:cs="Times New Roman" w:hint="eastAsia"/>
          <w:sz w:val="24"/>
          <w:szCs w:val="24"/>
        </w:rPr>
        <w:t>/</w:t>
      </w:r>
      <w:r w:rsidR="00D97519" w:rsidRPr="00253345">
        <w:rPr>
          <w:rFonts w:ascii="Times New Roman" w:eastAsia="宋体" w:hAnsi="Times New Roman" w:cs="Times New Roman"/>
          <w:sz w:val="24"/>
          <w:szCs w:val="24"/>
        </w:rPr>
        <w:t>T XXXX</w:t>
      </w:r>
      <w:r w:rsidR="00D97519" w:rsidRPr="00253345">
        <w:rPr>
          <w:rFonts w:ascii="Times New Roman" w:eastAsia="宋体" w:hAnsi="Times New Roman" w:cs="Times New Roman" w:hint="eastAsia"/>
          <w:sz w:val="24"/>
          <w:szCs w:val="24"/>
        </w:rPr>
        <w:t>—</w:t>
      </w:r>
      <w:r w:rsidR="00D97519" w:rsidRPr="00253345">
        <w:rPr>
          <w:rFonts w:ascii="Times New Roman" w:eastAsia="宋体" w:hAnsi="Times New Roman" w:cs="Times New Roman"/>
          <w:sz w:val="24"/>
          <w:szCs w:val="24"/>
        </w:rPr>
        <w:t>20XX</w:t>
      </w:r>
      <w:r w:rsidR="00D97519">
        <w:rPr>
          <w:rFonts w:ascii="Times New Roman" w:eastAsia="宋体" w:hAnsi="Times New Roman" w:cs="Times New Roman" w:hint="eastAsia"/>
          <w:sz w:val="24"/>
          <w:szCs w:val="24"/>
        </w:rPr>
        <w:t>《</w:t>
      </w:r>
      <w:r w:rsidR="00D97519" w:rsidRPr="00253345">
        <w:rPr>
          <w:rFonts w:ascii="Times New Roman" w:eastAsia="宋体" w:hAnsi="Times New Roman" w:cs="Times New Roman" w:hint="eastAsia"/>
          <w:sz w:val="24"/>
          <w:szCs w:val="24"/>
        </w:rPr>
        <w:t>包装用</w:t>
      </w:r>
      <w:r w:rsidR="00D97519" w:rsidRPr="00253345">
        <w:rPr>
          <w:rFonts w:ascii="Times New Roman" w:eastAsia="宋体" w:hAnsi="Times New Roman" w:cs="Times New Roman"/>
          <w:sz w:val="24"/>
          <w:szCs w:val="24"/>
        </w:rPr>
        <w:t>聚乙烯醇薄膜</w:t>
      </w:r>
      <w:r w:rsidR="00D97519" w:rsidRPr="005F255E">
        <w:rPr>
          <w:rFonts w:ascii="Times New Roman" w:eastAsia="宋体" w:hAnsi="Times New Roman" w:cs="Times New Roman"/>
          <w:sz w:val="24"/>
          <w:szCs w:val="24"/>
        </w:rPr>
        <w:t>规定的要求</w:t>
      </w:r>
      <w:r w:rsidR="00D97519">
        <w:rPr>
          <w:rFonts w:ascii="Times New Roman" w:eastAsia="宋体" w:hAnsi="Times New Roman" w:cs="Times New Roman" w:hint="eastAsia"/>
          <w:sz w:val="24"/>
          <w:szCs w:val="24"/>
        </w:rPr>
        <w:t>》</w:t>
      </w:r>
      <w:r w:rsidR="00C0604C">
        <w:rPr>
          <w:rFonts w:ascii="Times New Roman" w:eastAsia="宋体" w:hAnsi="Times New Roman" w:cs="Times New Roman" w:hint="eastAsia"/>
          <w:sz w:val="24"/>
          <w:szCs w:val="24"/>
        </w:rPr>
        <w:t>，经过讨论确定，以此标准为对标标准</w:t>
      </w:r>
      <w:r w:rsidRPr="005E0697">
        <w:rPr>
          <w:rFonts w:ascii="Times New Roman" w:eastAsia="宋体" w:hAnsi="Times New Roman" w:cs="Times New Roman"/>
          <w:sz w:val="24"/>
          <w:szCs w:val="24"/>
        </w:rPr>
        <w:t>。在企业标准信息公共服务平台，公开的企业标准</w:t>
      </w:r>
      <w:r w:rsidR="00980672">
        <w:rPr>
          <w:rFonts w:ascii="Times New Roman" w:eastAsia="宋体" w:hAnsi="Times New Roman" w:cs="Times New Roman" w:hint="eastAsia"/>
          <w:sz w:val="24"/>
          <w:szCs w:val="24"/>
        </w:rPr>
        <w:t>约</w:t>
      </w:r>
      <w:r w:rsidRPr="005E0697">
        <w:rPr>
          <w:rFonts w:ascii="Times New Roman" w:eastAsia="宋体" w:hAnsi="Times New Roman" w:cs="Times New Roman"/>
          <w:sz w:val="24"/>
          <w:szCs w:val="24"/>
        </w:rPr>
        <w:t>有</w:t>
      </w:r>
      <w:r w:rsidR="003A640C" w:rsidRPr="00D97519">
        <w:rPr>
          <w:rFonts w:ascii="Times New Roman" w:eastAsia="宋体" w:hAnsi="Times New Roman" w:cs="Times New Roman" w:hint="eastAsia"/>
          <w:sz w:val="24"/>
          <w:szCs w:val="24"/>
        </w:rPr>
        <w:t>10</w:t>
      </w:r>
      <w:r w:rsidRPr="00D97519">
        <w:rPr>
          <w:rFonts w:ascii="Times New Roman" w:eastAsia="宋体" w:hAnsi="Times New Roman" w:cs="Times New Roman"/>
          <w:sz w:val="24"/>
          <w:szCs w:val="24"/>
        </w:rPr>
        <w:t>家</w:t>
      </w:r>
      <w:r w:rsidRPr="005E0697">
        <w:rPr>
          <w:rFonts w:ascii="Times New Roman" w:eastAsia="宋体" w:hAnsi="Times New Roman" w:cs="Times New Roman"/>
          <w:sz w:val="24"/>
          <w:szCs w:val="24"/>
        </w:rPr>
        <w:t>。</w:t>
      </w:r>
    </w:p>
    <w:p w14:paraId="1A73C581" w14:textId="77777777" w:rsidR="00217049"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2</w:t>
      </w:r>
      <w:r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通过标准立项</w:t>
      </w:r>
    </w:p>
    <w:p w14:paraId="666CA673" w14:textId="7D59B9D2" w:rsidR="00C90F34" w:rsidRPr="00B85134" w:rsidRDefault="00C90F34"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本标准由中国包装联合会和企业标准“领跑者”工作委员会提出，</w:t>
      </w:r>
      <w:r w:rsidR="003B3061" w:rsidRPr="005E0697">
        <w:rPr>
          <w:rFonts w:ascii="Times New Roman" w:eastAsia="宋体" w:hAnsi="Times New Roman" w:cs="Times New Roman" w:hint="eastAsia"/>
          <w:sz w:val="24"/>
          <w:szCs w:val="24"/>
        </w:rPr>
        <w:t>按照中国技术经济学会团体标准立项要求，于</w:t>
      </w:r>
      <w:r w:rsidR="003B3061" w:rsidRPr="00B85134">
        <w:rPr>
          <w:rFonts w:ascii="Times New Roman" w:eastAsia="宋体" w:hAnsi="Times New Roman" w:cs="Times New Roman"/>
          <w:sz w:val="24"/>
          <w:szCs w:val="24"/>
        </w:rPr>
        <w:t>202</w:t>
      </w:r>
      <w:r w:rsidR="004A4194" w:rsidRPr="00B85134">
        <w:rPr>
          <w:rFonts w:ascii="Times New Roman" w:eastAsia="宋体" w:hAnsi="Times New Roman" w:cs="Times New Roman"/>
          <w:sz w:val="24"/>
          <w:szCs w:val="24"/>
        </w:rPr>
        <w:t>2</w:t>
      </w:r>
      <w:r w:rsidR="003B3061" w:rsidRPr="00B85134">
        <w:rPr>
          <w:rFonts w:ascii="Times New Roman" w:eastAsia="宋体" w:hAnsi="Times New Roman" w:cs="Times New Roman"/>
          <w:sz w:val="24"/>
          <w:szCs w:val="24"/>
        </w:rPr>
        <w:t>年</w:t>
      </w:r>
      <w:r w:rsidR="00495412" w:rsidRPr="00B85134">
        <w:rPr>
          <w:rFonts w:ascii="Times New Roman" w:eastAsia="宋体" w:hAnsi="Times New Roman" w:cs="Times New Roman"/>
          <w:sz w:val="24"/>
          <w:szCs w:val="24"/>
        </w:rPr>
        <w:t>1</w:t>
      </w:r>
      <w:r w:rsidR="003B3061" w:rsidRPr="00B85134">
        <w:rPr>
          <w:rFonts w:ascii="Times New Roman" w:eastAsia="宋体" w:hAnsi="Times New Roman" w:cs="Times New Roman"/>
          <w:sz w:val="24"/>
          <w:szCs w:val="24"/>
        </w:rPr>
        <w:t>月</w:t>
      </w:r>
      <w:r w:rsidR="00495412" w:rsidRPr="00B85134">
        <w:rPr>
          <w:rFonts w:ascii="Times New Roman" w:eastAsia="宋体" w:hAnsi="Times New Roman" w:cs="Times New Roman"/>
          <w:sz w:val="24"/>
          <w:szCs w:val="24"/>
        </w:rPr>
        <w:t>24</w:t>
      </w:r>
      <w:r w:rsidR="00A97D23" w:rsidRPr="00B85134">
        <w:rPr>
          <w:rFonts w:ascii="Times New Roman" w:eastAsia="宋体" w:hAnsi="Times New Roman" w:cs="Times New Roman" w:hint="eastAsia"/>
          <w:sz w:val="24"/>
          <w:szCs w:val="24"/>
        </w:rPr>
        <w:t>日</w:t>
      </w:r>
      <w:r w:rsidR="003B3061" w:rsidRPr="00B85134">
        <w:rPr>
          <w:rFonts w:ascii="Times New Roman" w:eastAsia="宋体" w:hAnsi="Times New Roman" w:cs="Times New Roman"/>
          <w:sz w:val="24"/>
          <w:szCs w:val="24"/>
        </w:rPr>
        <w:t>完成标准立项，计划编号</w:t>
      </w:r>
      <w:r w:rsidR="003B3061" w:rsidRPr="00B85134">
        <w:rPr>
          <w:rFonts w:ascii="Times New Roman" w:eastAsia="宋体" w:hAnsi="Times New Roman" w:cs="Times New Roman"/>
          <w:sz w:val="24"/>
          <w:szCs w:val="24"/>
        </w:rPr>
        <w:t>202</w:t>
      </w:r>
      <w:r w:rsidR="00495412" w:rsidRPr="00B85134">
        <w:rPr>
          <w:rFonts w:ascii="Times New Roman" w:eastAsia="宋体" w:hAnsi="Times New Roman" w:cs="Times New Roman"/>
          <w:sz w:val="24"/>
          <w:szCs w:val="24"/>
        </w:rPr>
        <w:t>20009</w:t>
      </w:r>
      <w:r w:rsidR="003B3061" w:rsidRPr="00B85134">
        <w:rPr>
          <w:rFonts w:ascii="Times New Roman" w:eastAsia="宋体" w:hAnsi="Times New Roman" w:cs="Times New Roman"/>
          <w:sz w:val="24"/>
          <w:szCs w:val="24"/>
        </w:rPr>
        <w:t>。</w:t>
      </w:r>
      <w:r w:rsidRPr="00B85134">
        <w:rPr>
          <w:rFonts w:ascii="Times New Roman" w:eastAsia="宋体" w:hAnsi="Times New Roman" w:cs="Times New Roman" w:hint="eastAsia"/>
          <w:sz w:val="24"/>
          <w:szCs w:val="24"/>
        </w:rPr>
        <w:t>按照中国包装联合会团体标准立项要求，于</w:t>
      </w:r>
      <w:r w:rsidRPr="00B85134">
        <w:rPr>
          <w:rFonts w:ascii="Times New Roman" w:eastAsia="宋体" w:hAnsi="Times New Roman" w:cs="Times New Roman"/>
          <w:sz w:val="24"/>
          <w:szCs w:val="24"/>
        </w:rPr>
        <w:t>202</w:t>
      </w:r>
      <w:r w:rsidR="004A4194" w:rsidRPr="00B85134">
        <w:rPr>
          <w:rFonts w:ascii="Times New Roman" w:eastAsia="宋体" w:hAnsi="Times New Roman" w:cs="Times New Roman"/>
          <w:sz w:val="24"/>
          <w:szCs w:val="24"/>
        </w:rPr>
        <w:t>2</w:t>
      </w:r>
      <w:r w:rsidRPr="00B85134">
        <w:rPr>
          <w:rFonts w:ascii="Times New Roman" w:eastAsia="宋体" w:hAnsi="Times New Roman" w:cs="Times New Roman"/>
          <w:sz w:val="24"/>
          <w:szCs w:val="24"/>
        </w:rPr>
        <w:t>年</w:t>
      </w:r>
      <w:r w:rsidR="004A4194" w:rsidRPr="00B85134">
        <w:rPr>
          <w:rFonts w:ascii="Times New Roman" w:eastAsia="宋体" w:hAnsi="Times New Roman" w:cs="Times New Roman"/>
          <w:sz w:val="24"/>
          <w:szCs w:val="24"/>
        </w:rPr>
        <w:t>03</w:t>
      </w:r>
      <w:r w:rsidRPr="00B85134">
        <w:rPr>
          <w:rFonts w:ascii="Times New Roman" w:eastAsia="宋体" w:hAnsi="Times New Roman" w:cs="Times New Roman"/>
          <w:sz w:val="24"/>
          <w:szCs w:val="24"/>
        </w:rPr>
        <w:t>月</w:t>
      </w:r>
      <w:r w:rsidR="0067691D" w:rsidRPr="00B85134">
        <w:rPr>
          <w:rFonts w:ascii="Times New Roman" w:eastAsia="宋体" w:hAnsi="Times New Roman" w:cs="Times New Roman" w:hint="eastAsia"/>
          <w:sz w:val="24"/>
          <w:szCs w:val="24"/>
        </w:rPr>
        <w:t>2</w:t>
      </w:r>
      <w:r w:rsidR="004A4194" w:rsidRPr="00B85134">
        <w:rPr>
          <w:rFonts w:ascii="Times New Roman" w:eastAsia="宋体" w:hAnsi="Times New Roman" w:cs="Times New Roman"/>
          <w:sz w:val="24"/>
          <w:szCs w:val="24"/>
        </w:rPr>
        <w:t>9</w:t>
      </w:r>
      <w:r w:rsidR="0067691D" w:rsidRPr="00B85134">
        <w:rPr>
          <w:rFonts w:ascii="Times New Roman" w:eastAsia="宋体" w:hAnsi="Times New Roman" w:cs="Times New Roman" w:hint="eastAsia"/>
          <w:sz w:val="24"/>
          <w:szCs w:val="24"/>
        </w:rPr>
        <w:t>日</w:t>
      </w:r>
      <w:r w:rsidRPr="00B85134">
        <w:rPr>
          <w:rFonts w:ascii="Times New Roman" w:eastAsia="宋体" w:hAnsi="Times New Roman" w:cs="Times New Roman"/>
          <w:sz w:val="24"/>
          <w:szCs w:val="24"/>
        </w:rPr>
        <w:t>完成标准立项，计划编号</w:t>
      </w:r>
      <w:r w:rsidRPr="00B85134">
        <w:rPr>
          <w:rFonts w:ascii="Times New Roman" w:eastAsia="宋体" w:hAnsi="Times New Roman" w:cs="Times New Roman"/>
          <w:sz w:val="24"/>
          <w:szCs w:val="24"/>
        </w:rPr>
        <w:t>202</w:t>
      </w:r>
      <w:r w:rsidR="004A4194" w:rsidRPr="00B85134">
        <w:rPr>
          <w:rFonts w:ascii="Times New Roman" w:eastAsia="宋体" w:hAnsi="Times New Roman" w:cs="Times New Roman"/>
          <w:sz w:val="24"/>
          <w:szCs w:val="24"/>
        </w:rPr>
        <w:t>200</w:t>
      </w:r>
      <w:r w:rsidR="00495412" w:rsidRPr="00B85134">
        <w:rPr>
          <w:rFonts w:ascii="Times New Roman" w:eastAsia="宋体" w:hAnsi="Times New Roman" w:cs="Times New Roman"/>
          <w:sz w:val="24"/>
          <w:szCs w:val="24"/>
        </w:rPr>
        <w:t>5</w:t>
      </w:r>
      <w:r w:rsidRPr="00B85134">
        <w:rPr>
          <w:rFonts w:ascii="Times New Roman" w:eastAsia="宋体" w:hAnsi="Times New Roman" w:cs="Times New Roman"/>
          <w:sz w:val="24"/>
          <w:szCs w:val="24"/>
        </w:rPr>
        <w:t>。</w:t>
      </w:r>
    </w:p>
    <w:p w14:paraId="713A79A5" w14:textId="42A3B136" w:rsidR="00D9091D" w:rsidRPr="005E0697" w:rsidRDefault="00217049"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3</w:t>
      </w:r>
      <w:r w:rsidR="00B03302" w:rsidRPr="005E0697">
        <w:rPr>
          <w:rFonts w:ascii="Times New Roman" w:eastAsia="宋体" w:hAnsi="Times New Roman" w:cs="Times New Roman" w:hint="eastAsia"/>
          <w:b/>
          <w:bCs/>
          <w:sz w:val="24"/>
          <w:szCs w:val="24"/>
        </w:rPr>
        <w:t>.</w:t>
      </w:r>
      <w:r w:rsidR="00C90F34" w:rsidRPr="005E0697">
        <w:rPr>
          <w:rFonts w:ascii="Times New Roman" w:eastAsia="宋体" w:hAnsi="Times New Roman" w:cs="Times New Roman" w:hint="eastAsia"/>
          <w:b/>
          <w:bCs/>
          <w:sz w:val="24"/>
          <w:szCs w:val="24"/>
        </w:rPr>
        <w:t>标准起草组第</w:t>
      </w:r>
      <w:r w:rsidR="00C90F34" w:rsidRPr="005E0697">
        <w:rPr>
          <w:rFonts w:ascii="Times New Roman" w:eastAsia="宋体" w:hAnsi="Times New Roman" w:cs="Times New Roman"/>
          <w:b/>
          <w:bCs/>
          <w:sz w:val="24"/>
          <w:szCs w:val="24"/>
        </w:rPr>
        <w:t>1</w:t>
      </w:r>
      <w:r w:rsidR="00C90F34" w:rsidRPr="005E0697">
        <w:rPr>
          <w:rFonts w:ascii="Times New Roman" w:eastAsia="宋体" w:hAnsi="Times New Roman" w:cs="Times New Roman"/>
          <w:b/>
          <w:bCs/>
          <w:sz w:val="24"/>
          <w:szCs w:val="24"/>
        </w:rPr>
        <w:t>次工作会议</w:t>
      </w:r>
    </w:p>
    <w:p w14:paraId="1CD240B5" w14:textId="36A6ED4F" w:rsidR="00B87F11" w:rsidRPr="005E0697" w:rsidRDefault="00B87F11" w:rsidP="005E0697">
      <w:pPr>
        <w:adjustRightInd w:val="0"/>
        <w:snapToGrid w:val="0"/>
        <w:spacing w:line="360" w:lineRule="auto"/>
        <w:ind w:firstLineChars="200" w:firstLine="480"/>
        <w:rPr>
          <w:rFonts w:ascii="Times New Roman" w:eastAsia="宋体" w:hAnsi="Times New Roman" w:cs="Times New Roman"/>
          <w:sz w:val="24"/>
          <w:szCs w:val="24"/>
        </w:rPr>
      </w:pPr>
      <w:r w:rsidRPr="0042532A">
        <w:rPr>
          <w:rFonts w:ascii="Times New Roman" w:eastAsia="宋体" w:hAnsi="Times New Roman" w:cs="Times New Roman"/>
          <w:sz w:val="24"/>
          <w:szCs w:val="24"/>
        </w:rPr>
        <w:t>2022</w:t>
      </w:r>
      <w:r w:rsidRPr="0042532A">
        <w:rPr>
          <w:rFonts w:ascii="Times New Roman" w:eastAsia="宋体" w:hAnsi="Times New Roman" w:cs="Times New Roman"/>
          <w:sz w:val="24"/>
          <w:szCs w:val="24"/>
        </w:rPr>
        <w:t>年</w:t>
      </w:r>
      <w:r w:rsidR="00495412" w:rsidRPr="0042532A">
        <w:rPr>
          <w:rFonts w:ascii="Times New Roman" w:eastAsia="宋体" w:hAnsi="Times New Roman" w:cs="Times New Roman"/>
          <w:sz w:val="24"/>
          <w:szCs w:val="24"/>
        </w:rPr>
        <w:t>5</w:t>
      </w:r>
      <w:r w:rsidRPr="0042532A">
        <w:rPr>
          <w:rFonts w:ascii="Times New Roman" w:eastAsia="宋体" w:hAnsi="Times New Roman" w:cs="Times New Roman"/>
          <w:sz w:val="24"/>
          <w:szCs w:val="24"/>
        </w:rPr>
        <w:t>月</w:t>
      </w:r>
      <w:r w:rsidR="00495412" w:rsidRPr="0042532A">
        <w:rPr>
          <w:rFonts w:ascii="Times New Roman" w:eastAsia="宋体" w:hAnsi="Times New Roman" w:cs="Times New Roman"/>
          <w:sz w:val="24"/>
          <w:szCs w:val="24"/>
        </w:rPr>
        <w:t>13</w:t>
      </w:r>
      <w:r w:rsidR="006603B6" w:rsidRPr="0042532A">
        <w:rPr>
          <w:rFonts w:ascii="Times New Roman" w:eastAsia="宋体" w:hAnsi="Times New Roman" w:cs="Times New Roman" w:hint="eastAsia"/>
          <w:sz w:val="24"/>
          <w:szCs w:val="24"/>
        </w:rPr>
        <w:t>日</w:t>
      </w:r>
      <w:r w:rsidRPr="0042532A">
        <w:rPr>
          <w:rFonts w:ascii="Times New Roman" w:eastAsia="宋体" w:hAnsi="Times New Roman" w:cs="Times New Roman"/>
          <w:sz w:val="24"/>
          <w:szCs w:val="24"/>
        </w:rPr>
        <w:t>，以线上</w:t>
      </w:r>
      <w:r w:rsidRPr="005E0697">
        <w:rPr>
          <w:rFonts w:ascii="Times New Roman" w:eastAsia="宋体" w:hAnsi="Times New Roman" w:cs="Times New Roman"/>
          <w:sz w:val="24"/>
          <w:szCs w:val="24"/>
        </w:rPr>
        <w:t>会议的形式，召开了</w:t>
      </w:r>
      <w:r w:rsidR="00545E2F">
        <w:rPr>
          <w:rFonts w:ascii="Times New Roman" w:eastAsia="宋体" w:hAnsi="Times New Roman" w:cs="Times New Roman"/>
          <w:sz w:val="24"/>
          <w:szCs w:val="24"/>
        </w:rPr>
        <w:t>标准起草组第</w:t>
      </w:r>
      <w:r w:rsidR="00E36BA9">
        <w:rPr>
          <w:rFonts w:ascii="Times New Roman" w:eastAsia="宋体" w:hAnsi="Times New Roman" w:cs="Times New Roman" w:hint="eastAsia"/>
          <w:sz w:val="24"/>
          <w:szCs w:val="24"/>
        </w:rPr>
        <w:t>1</w:t>
      </w:r>
      <w:r w:rsidR="00545E2F">
        <w:rPr>
          <w:rFonts w:ascii="Times New Roman" w:eastAsia="宋体" w:hAnsi="Times New Roman" w:cs="Times New Roman"/>
          <w:sz w:val="24"/>
          <w:szCs w:val="24"/>
        </w:rPr>
        <w:t>次工作会议，初步确定了标准的指标体系、指标分类</w:t>
      </w:r>
      <w:r w:rsidRPr="005E0697">
        <w:rPr>
          <w:rFonts w:ascii="Times New Roman" w:eastAsia="宋体" w:hAnsi="Times New Roman" w:cs="Times New Roman"/>
          <w:sz w:val="24"/>
          <w:szCs w:val="24"/>
        </w:rPr>
        <w:t>和指标</w:t>
      </w:r>
      <w:r w:rsidR="006603B6">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w:t>
      </w:r>
    </w:p>
    <w:p w14:paraId="0E14AF18" w14:textId="4A8DF2AD" w:rsidR="00B87F11" w:rsidRPr="005E0697" w:rsidRDefault="00B87F11"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b/>
          <w:bCs/>
          <w:sz w:val="24"/>
          <w:szCs w:val="24"/>
        </w:rPr>
        <w:t>4.</w:t>
      </w:r>
      <w:r w:rsidRPr="005E0697">
        <w:rPr>
          <w:rFonts w:ascii="Times New Roman" w:eastAsia="宋体" w:hAnsi="Times New Roman" w:cs="Times New Roman" w:hint="eastAsia"/>
          <w:b/>
          <w:bCs/>
          <w:sz w:val="24"/>
          <w:szCs w:val="24"/>
        </w:rPr>
        <w:t>标准起草组第</w:t>
      </w:r>
      <w:r w:rsidRPr="005E0697">
        <w:rPr>
          <w:rFonts w:ascii="Times New Roman" w:eastAsia="宋体" w:hAnsi="Times New Roman" w:cs="Times New Roman" w:hint="eastAsia"/>
          <w:b/>
          <w:bCs/>
          <w:sz w:val="24"/>
          <w:szCs w:val="24"/>
        </w:rPr>
        <w:t>2</w:t>
      </w:r>
      <w:r w:rsidRPr="005E0697">
        <w:rPr>
          <w:rFonts w:ascii="Times New Roman" w:eastAsia="宋体" w:hAnsi="Times New Roman" w:cs="Times New Roman" w:hint="eastAsia"/>
          <w:b/>
          <w:bCs/>
          <w:sz w:val="24"/>
          <w:szCs w:val="24"/>
        </w:rPr>
        <w:t>次工作会议</w:t>
      </w:r>
    </w:p>
    <w:p w14:paraId="6B60E467" w14:textId="689E2F8D" w:rsidR="00B32479" w:rsidRPr="005E0697" w:rsidRDefault="00B87F11" w:rsidP="004A4194">
      <w:pPr>
        <w:adjustRightInd w:val="0"/>
        <w:snapToGrid w:val="0"/>
        <w:spacing w:line="360" w:lineRule="auto"/>
        <w:ind w:firstLineChars="200" w:firstLine="480"/>
        <w:rPr>
          <w:rFonts w:ascii="Times New Roman" w:eastAsia="宋体" w:hAnsi="Times New Roman" w:cs="Times New Roman"/>
          <w:sz w:val="24"/>
          <w:szCs w:val="24"/>
        </w:rPr>
      </w:pPr>
      <w:r w:rsidRPr="00253345">
        <w:rPr>
          <w:rFonts w:ascii="Times New Roman" w:eastAsia="宋体" w:hAnsi="Times New Roman" w:cs="Times New Roman"/>
          <w:sz w:val="24"/>
          <w:szCs w:val="24"/>
        </w:rPr>
        <w:t>2022</w:t>
      </w:r>
      <w:r w:rsidRPr="00253345">
        <w:rPr>
          <w:rFonts w:ascii="Times New Roman" w:eastAsia="宋体" w:hAnsi="Times New Roman" w:cs="Times New Roman"/>
          <w:sz w:val="24"/>
          <w:szCs w:val="24"/>
        </w:rPr>
        <w:t>年</w:t>
      </w:r>
      <w:r w:rsidR="004A4194" w:rsidRPr="00253345">
        <w:rPr>
          <w:rFonts w:ascii="Times New Roman" w:eastAsia="宋体" w:hAnsi="Times New Roman" w:cs="Times New Roman"/>
          <w:sz w:val="24"/>
          <w:szCs w:val="24"/>
        </w:rPr>
        <w:t>5</w:t>
      </w:r>
      <w:r w:rsidRPr="00253345">
        <w:rPr>
          <w:rFonts w:ascii="Times New Roman" w:eastAsia="宋体" w:hAnsi="Times New Roman" w:cs="Times New Roman"/>
          <w:sz w:val="24"/>
          <w:szCs w:val="24"/>
        </w:rPr>
        <w:t>月</w:t>
      </w:r>
      <w:r w:rsidR="004A4194" w:rsidRPr="00253345">
        <w:rPr>
          <w:rFonts w:ascii="Times New Roman" w:eastAsia="宋体" w:hAnsi="Times New Roman" w:cs="Times New Roman"/>
          <w:sz w:val="24"/>
          <w:szCs w:val="24"/>
        </w:rPr>
        <w:t>20</w:t>
      </w:r>
      <w:r w:rsidRPr="00253345">
        <w:rPr>
          <w:rFonts w:ascii="Times New Roman" w:eastAsia="宋体" w:hAnsi="Times New Roman" w:cs="Times New Roman"/>
          <w:sz w:val="24"/>
          <w:szCs w:val="24"/>
        </w:rPr>
        <w:t>日</w:t>
      </w:r>
      <w:r w:rsidR="005C06ED" w:rsidRPr="00253345">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以线上会议</w:t>
      </w:r>
      <w:r w:rsidR="00D110B5">
        <w:rPr>
          <w:rFonts w:ascii="Times New Roman" w:eastAsia="宋体" w:hAnsi="Times New Roman" w:cs="Times New Roman" w:hint="eastAsia"/>
          <w:sz w:val="24"/>
          <w:szCs w:val="24"/>
        </w:rPr>
        <w:t>的形式</w:t>
      </w:r>
      <w:r w:rsidRPr="005E0697">
        <w:rPr>
          <w:rFonts w:ascii="Times New Roman" w:eastAsia="宋体" w:hAnsi="Times New Roman" w:cs="Times New Roman"/>
          <w:sz w:val="24"/>
          <w:szCs w:val="24"/>
        </w:rPr>
        <w:t>召开了标准起草组第</w:t>
      </w:r>
      <w:r w:rsidR="00EF7DFD">
        <w:rPr>
          <w:rFonts w:ascii="Times New Roman" w:eastAsia="宋体" w:hAnsi="Times New Roman" w:cs="Times New Roman" w:hint="eastAsia"/>
          <w:sz w:val="24"/>
          <w:szCs w:val="24"/>
        </w:rPr>
        <w:t>2</w:t>
      </w:r>
      <w:r w:rsidRPr="005E0697">
        <w:rPr>
          <w:rFonts w:ascii="Times New Roman" w:eastAsia="宋体" w:hAnsi="Times New Roman" w:cs="Times New Roman"/>
          <w:sz w:val="24"/>
          <w:szCs w:val="24"/>
        </w:rPr>
        <w:t>次工作会议，</w:t>
      </w:r>
      <w:r w:rsidR="00B94FC0" w:rsidRPr="00B94FC0">
        <w:rPr>
          <w:rFonts w:ascii="Times New Roman" w:eastAsia="宋体" w:hAnsi="Times New Roman" w:cs="Times New Roman"/>
          <w:sz w:val="24"/>
          <w:szCs w:val="24"/>
        </w:rPr>
        <w:t>14</w:t>
      </w:r>
      <w:r w:rsidRPr="00B94FC0">
        <w:rPr>
          <w:rFonts w:ascii="Times New Roman" w:eastAsia="宋体" w:hAnsi="Times New Roman" w:cs="Times New Roman"/>
          <w:sz w:val="24"/>
          <w:szCs w:val="24"/>
        </w:rPr>
        <w:t>家企业</w:t>
      </w:r>
      <w:r w:rsidR="000A40DF" w:rsidRPr="00B94FC0">
        <w:rPr>
          <w:rFonts w:ascii="Times New Roman" w:eastAsia="宋体" w:hAnsi="Times New Roman" w:cs="Times New Roman" w:hint="eastAsia"/>
          <w:sz w:val="24"/>
          <w:szCs w:val="24"/>
        </w:rPr>
        <w:t>的</w:t>
      </w:r>
      <w:r w:rsidR="00B94FC0" w:rsidRPr="00B94FC0">
        <w:rPr>
          <w:rFonts w:ascii="Times New Roman" w:eastAsia="宋体" w:hAnsi="Times New Roman" w:cs="Times New Roman"/>
          <w:sz w:val="24"/>
          <w:szCs w:val="24"/>
        </w:rPr>
        <w:t>19</w:t>
      </w:r>
      <w:r w:rsidR="0033324D" w:rsidRPr="00B94FC0">
        <w:rPr>
          <w:rFonts w:ascii="Times New Roman" w:eastAsia="宋体" w:hAnsi="Times New Roman" w:cs="Times New Roman"/>
          <w:sz w:val="24"/>
          <w:szCs w:val="24"/>
        </w:rPr>
        <w:t>位专家参</w:t>
      </w:r>
      <w:r w:rsidR="0033324D">
        <w:rPr>
          <w:rFonts w:ascii="Times New Roman" w:eastAsia="宋体" w:hAnsi="Times New Roman" w:cs="Times New Roman"/>
          <w:sz w:val="24"/>
          <w:szCs w:val="24"/>
        </w:rPr>
        <w:t>与了本次会议，专家对标准的指标体系、指标分类</w:t>
      </w:r>
      <w:r w:rsidRPr="005E0697">
        <w:rPr>
          <w:rFonts w:ascii="Times New Roman" w:eastAsia="宋体" w:hAnsi="Times New Roman" w:cs="Times New Roman"/>
          <w:sz w:val="24"/>
          <w:szCs w:val="24"/>
        </w:rPr>
        <w:t>和指</w:t>
      </w:r>
      <w:r w:rsidRPr="005E0697">
        <w:rPr>
          <w:rFonts w:ascii="Times New Roman" w:eastAsia="宋体" w:hAnsi="Times New Roman" w:cs="Times New Roman"/>
          <w:sz w:val="24"/>
          <w:szCs w:val="24"/>
        </w:rPr>
        <w:lastRenderedPageBreak/>
        <w:t>标</w:t>
      </w:r>
      <w:r w:rsidR="0033324D">
        <w:rPr>
          <w:rFonts w:ascii="Times New Roman" w:eastAsia="宋体" w:hAnsi="Times New Roman" w:cs="Times New Roman" w:hint="eastAsia"/>
          <w:sz w:val="24"/>
          <w:szCs w:val="24"/>
        </w:rPr>
        <w:t>水平分级数</w:t>
      </w:r>
      <w:r w:rsidRPr="005E0697">
        <w:rPr>
          <w:rFonts w:ascii="Times New Roman" w:eastAsia="宋体" w:hAnsi="Times New Roman" w:cs="Times New Roman"/>
          <w:sz w:val="24"/>
          <w:szCs w:val="24"/>
        </w:rPr>
        <w:t>值进行了深入研讨，形成了征求意见稿。</w:t>
      </w:r>
    </w:p>
    <w:p w14:paraId="31B3E008" w14:textId="77777777" w:rsidR="00D9091D" w:rsidRPr="005E0697" w:rsidRDefault="00D9091D" w:rsidP="005E0697">
      <w:pPr>
        <w:pStyle w:val="1"/>
        <w:keepNext w:val="0"/>
        <w:keepLines w:val="0"/>
        <w:adjustRightInd w:val="0"/>
        <w:snapToGrid w:val="0"/>
        <w:spacing w:before="0" w:after="0" w:line="360" w:lineRule="auto"/>
        <w:rPr>
          <w:rFonts w:eastAsia="黑体"/>
          <w:b w:val="0"/>
          <w:sz w:val="24"/>
          <w:szCs w:val="24"/>
        </w:rPr>
      </w:pPr>
      <w:bookmarkStart w:id="6" w:name="_Toc93496035"/>
      <w:r w:rsidRPr="005E0697">
        <w:rPr>
          <w:rFonts w:eastAsia="黑体" w:hint="eastAsia"/>
          <w:b w:val="0"/>
          <w:sz w:val="24"/>
          <w:szCs w:val="24"/>
        </w:rPr>
        <w:t>五、标准主要技术内容</w:t>
      </w:r>
      <w:bookmarkEnd w:id="6"/>
    </w:p>
    <w:p w14:paraId="5CA65E0F" w14:textId="23A8991E"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1</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基础部分（第</w:t>
      </w:r>
      <w:r w:rsidR="00A221FD" w:rsidRPr="005E0697">
        <w:rPr>
          <w:rFonts w:ascii="Times New Roman" w:eastAsia="宋体" w:hAnsi="Times New Roman" w:cs="Times New Roman" w:hint="eastAsia"/>
          <w:b/>
          <w:bCs/>
          <w:sz w:val="24"/>
          <w:szCs w:val="24"/>
        </w:rPr>
        <w:t>1~</w:t>
      </w:r>
      <w:r w:rsidR="00A221FD" w:rsidRPr="005E0697">
        <w:rPr>
          <w:rFonts w:ascii="Times New Roman" w:eastAsia="宋体" w:hAnsi="Times New Roman" w:cs="Times New Roman" w:hint="eastAsia"/>
          <w:b/>
          <w:bCs/>
          <w:sz w:val="24"/>
          <w:szCs w:val="24"/>
        </w:rPr>
        <w:t>第</w:t>
      </w:r>
      <w:r w:rsidR="00A221FD" w:rsidRPr="005E0697">
        <w:rPr>
          <w:rFonts w:ascii="Times New Roman" w:eastAsia="宋体" w:hAnsi="Times New Roman" w:cs="Times New Roman" w:hint="eastAsia"/>
          <w:b/>
          <w:bCs/>
          <w:sz w:val="24"/>
          <w:szCs w:val="24"/>
        </w:rPr>
        <w:t>3</w:t>
      </w:r>
      <w:r w:rsidRPr="005E0697">
        <w:rPr>
          <w:rFonts w:ascii="Times New Roman" w:eastAsia="宋体" w:hAnsi="Times New Roman" w:cs="Times New Roman" w:hint="eastAsia"/>
          <w:b/>
          <w:bCs/>
          <w:sz w:val="24"/>
          <w:szCs w:val="24"/>
        </w:rPr>
        <w:t>章）</w:t>
      </w:r>
    </w:p>
    <w:p w14:paraId="75734667" w14:textId="3778411C" w:rsidR="00D9091D" w:rsidRPr="005E0697" w:rsidRDefault="00523F44" w:rsidP="005E0697">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对标准的范围、规范性引用文件、</w:t>
      </w:r>
      <w:r w:rsidR="00D9091D" w:rsidRPr="005E0697">
        <w:rPr>
          <w:rFonts w:ascii="Times New Roman" w:eastAsia="宋体" w:hAnsi="Times New Roman" w:cs="Times New Roman" w:hint="eastAsia"/>
          <w:sz w:val="24"/>
          <w:szCs w:val="24"/>
        </w:rPr>
        <w:t>术语</w:t>
      </w:r>
      <w:r>
        <w:rPr>
          <w:rFonts w:ascii="Times New Roman" w:eastAsia="宋体" w:hAnsi="Times New Roman" w:cs="Times New Roman" w:hint="eastAsia"/>
          <w:sz w:val="24"/>
          <w:szCs w:val="24"/>
        </w:rPr>
        <w:t>和</w:t>
      </w:r>
      <w:r w:rsidR="00D9091D" w:rsidRPr="005E0697">
        <w:rPr>
          <w:rFonts w:ascii="Times New Roman" w:eastAsia="宋体" w:hAnsi="Times New Roman" w:cs="Times New Roman" w:hint="eastAsia"/>
          <w:sz w:val="24"/>
          <w:szCs w:val="24"/>
        </w:rPr>
        <w:t>定义进行规定。</w:t>
      </w:r>
    </w:p>
    <w:p w14:paraId="6260DF44" w14:textId="3753F5C1" w:rsidR="00D9091D" w:rsidRPr="005E0697" w:rsidRDefault="00D9091D" w:rsidP="005E0697">
      <w:pPr>
        <w:adjustRightInd w:val="0"/>
        <w:snapToGrid w:val="0"/>
        <w:spacing w:line="360" w:lineRule="auto"/>
        <w:ind w:firstLineChars="200" w:firstLine="482"/>
        <w:rPr>
          <w:rFonts w:ascii="Times New Roman" w:eastAsia="宋体" w:hAnsi="Times New Roman" w:cs="Times New Roman"/>
          <w:b/>
          <w:bCs/>
          <w:sz w:val="24"/>
          <w:szCs w:val="24"/>
        </w:rPr>
      </w:pPr>
      <w:r w:rsidRPr="005E0697">
        <w:rPr>
          <w:rFonts w:ascii="Times New Roman" w:eastAsia="宋体" w:hAnsi="Times New Roman" w:cs="Times New Roman" w:hint="eastAsia"/>
          <w:b/>
          <w:bCs/>
          <w:sz w:val="24"/>
          <w:szCs w:val="24"/>
        </w:rPr>
        <w:t>2</w:t>
      </w:r>
      <w:r w:rsidR="00B03302" w:rsidRPr="005E0697">
        <w:rPr>
          <w:rFonts w:ascii="Times New Roman" w:eastAsia="宋体" w:hAnsi="Times New Roman" w:cs="Times New Roman" w:hint="eastAsia"/>
          <w:b/>
          <w:bCs/>
          <w:sz w:val="24"/>
          <w:szCs w:val="24"/>
        </w:rPr>
        <w:t>.</w:t>
      </w:r>
      <w:r w:rsidRPr="005E0697">
        <w:rPr>
          <w:rFonts w:ascii="Times New Roman" w:eastAsia="宋体" w:hAnsi="Times New Roman" w:cs="Times New Roman" w:hint="eastAsia"/>
          <w:b/>
          <w:bCs/>
          <w:sz w:val="24"/>
          <w:szCs w:val="24"/>
        </w:rPr>
        <w:t>评价指标体系（第</w:t>
      </w:r>
      <w:r w:rsidR="008F359D" w:rsidRPr="005E0697">
        <w:rPr>
          <w:rFonts w:ascii="Times New Roman" w:eastAsia="宋体" w:hAnsi="Times New Roman" w:cs="Times New Roman" w:hint="eastAsia"/>
          <w:b/>
          <w:bCs/>
          <w:sz w:val="24"/>
          <w:szCs w:val="24"/>
        </w:rPr>
        <w:t>4</w:t>
      </w:r>
      <w:r w:rsidRPr="005E0697">
        <w:rPr>
          <w:rFonts w:ascii="Times New Roman" w:eastAsia="宋体" w:hAnsi="Times New Roman" w:cs="Times New Roman" w:hint="eastAsia"/>
          <w:b/>
          <w:bCs/>
          <w:sz w:val="24"/>
          <w:szCs w:val="24"/>
        </w:rPr>
        <w:t>章）</w:t>
      </w:r>
    </w:p>
    <w:p w14:paraId="39622BAA" w14:textId="2D23B24B" w:rsidR="00D9091D" w:rsidRPr="005E0697" w:rsidRDefault="00DF5166" w:rsidP="005E0697">
      <w:pPr>
        <w:adjustRightInd w:val="0"/>
        <w:snapToGrid w:val="0"/>
        <w:spacing w:line="360" w:lineRule="auto"/>
        <w:ind w:firstLineChars="200" w:firstLine="480"/>
        <w:rPr>
          <w:rFonts w:ascii="Times New Roman" w:eastAsia="宋体" w:hAnsi="Times New Roman" w:cs="Times New Roman"/>
          <w:sz w:val="24"/>
          <w:szCs w:val="24"/>
        </w:rPr>
      </w:pPr>
      <w:r w:rsidRPr="00253345">
        <w:rPr>
          <w:rFonts w:ascii="Times New Roman" w:eastAsia="宋体" w:hAnsi="Times New Roman" w:cs="Times New Roman" w:hint="eastAsia"/>
          <w:sz w:val="24"/>
          <w:szCs w:val="24"/>
        </w:rPr>
        <w:t>聚乙烯醇薄膜</w:t>
      </w:r>
      <w:r w:rsidR="00D9091D" w:rsidRPr="00253345">
        <w:rPr>
          <w:rFonts w:ascii="Times New Roman" w:eastAsia="宋体" w:hAnsi="Times New Roman" w:cs="Times New Roman" w:hint="eastAsia"/>
          <w:sz w:val="24"/>
          <w:szCs w:val="24"/>
        </w:rPr>
        <w:t>“</w:t>
      </w:r>
      <w:r w:rsidR="00D9091D" w:rsidRPr="00253345">
        <w:rPr>
          <w:rFonts w:ascii="Times New Roman" w:eastAsia="宋体" w:hAnsi="Times New Roman" w:cs="Times New Roman"/>
          <w:sz w:val="24"/>
          <w:szCs w:val="24"/>
        </w:rPr>
        <w:t>领</w:t>
      </w:r>
      <w:r w:rsidR="00D9091D" w:rsidRPr="005E0697">
        <w:rPr>
          <w:rFonts w:ascii="Times New Roman" w:eastAsia="宋体" w:hAnsi="Times New Roman" w:cs="Times New Roman"/>
          <w:sz w:val="24"/>
          <w:szCs w:val="24"/>
        </w:rPr>
        <w:t>跑者</w:t>
      </w:r>
      <w:r w:rsidR="00D9091D" w:rsidRPr="005E0697">
        <w:rPr>
          <w:rFonts w:ascii="Times New Roman" w:eastAsia="宋体" w:hAnsi="Times New Roman" w:cs="Times New Roman" w:hint="eastAsia"/>
          <w:sz w:val="24"/>
          <w:szCs w:val="24"/>
        </w:rPr>
        <w:t>”标准的评价指标体系包括基本要求</w:t>
      </w:r>
      <w:r w:rsidR="002F6BD0" w:rsidRPr="005E0697">
        <w:rPr>
          <w:rFonts w:ascii="Times New Roman" w:eastAsia="宋体" w:hAnsi="Times New Roman" w:cs="Times New Roman" w:hint="eastAsia"/>
          <w:sz w:val="24"/>
          <w:szCs w:val="24"/>
        </w:rPr>
        <w:t>、评价指标分类和</w:t>
      </w:r>
      <w:r w:rsidR="00D9091D" w:rsidRPr="005E0697">
        <w:rPr>
          <w:rFonts w:ascii="Times New Roman" w:eastAsia="宋体" w:hAnsi="Times New Roman" w:cs="Times New Roman" w:hint="eastAsia"/>
          <w:sz w:val="24"/>
          <w:szCs w:val="24"/>
        </w:rPr>
        <w:t>评价指标体系</w:t>
      </w:r>
      <w:r w:rsidR="00BF484F" w:rsidRPr="005E0697">
        <w:rPr>
          <w:rFonts w:ascii="Times New Roman" w:eastAsia="宋体" w:hAnsi="Times New Roman" w:cs="Times New Roman" w:hint="eastAsia"/>
          <w:sz w:val="24"/>
          <w:szCs w:val="24"/>
        </w:rPr>
        <w:t>。基础指标、核心指标和创新性指标，具体评价指标体系</w:t>
      </w:r>
      <w:r w:rsidR="00D9091D" w:rsidRPr="005E0697">
        <w:rPr>
          <w:rFonts w:ascii="Times New Roman" w:eastAsia="宋体" w:hAnsi="Times New Roman" w:cs="Times New Roman" w:hint="eastAsia"/>
          <w:sz w:val="24"/>
          <w:szCs w:val="24"/>
        </w:rPr>
        <w:t>见表</w:t>
      </w:r>
      <w:r w:rsidR="0054006C" w:rsidRPr="005E0697">
        <w:rPr>
          <w:rFonts w:ascii="Times New Roman" w:eastAsia="宋体" w:hAnsi="Times New Roman" w:cs="Times New Roman"/>
          <w:sz w:val="24"/>
          <w:szCs w:val="24"/>
        </w:rPr>
        <w:t>1</w:t>
      </w:r>
      <w:r w:rsidR="00D9091D" w:rsidRPr="005E0697">
        <w:rPr>
          <w:rFonts w:ascii="Times New Roman" w:eastAsia="宋体" w:hAnsi="Times New Roman" w:cs="Times New Roman" w:hint="eastAsia"/>
          <w:sz w:val="24"/>
          <w:szCs w:val="24"/>
        </w:rPr>
        <w:t>。</w:t>
      </w:r>
    </w:p>
    <w:p w14:paraId="0631EB2F" w14:textId="77777777" w:rsidR="0054006C" w:rsidRPr="005E0697" w:rsidRDefault="00DC41E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w:t>
      </w:r>
      <w:r w:rsidRPr="005E0697">
        <w:rPr>
          <w:rFonts w:ascii="Times New Roman" w:eastAsia="宋体" w:hAnsi="Times New Roman" w:cs="Times New Roman" w:hint="eastAsia"/>
          <w:sz w:val="24"/>
          <w:szCs w:val="24"/>
        </w:rPr>
        <w:t>1</w:t>
      </w:r>
      <w:r w:rsidRPr="005E0697">
        <w:rPr>
          <w:rFonts w:ascii="Times New Roman" w:eastAsia="宋体" w:hAnsi="Times New Roman" w:cs="Times New Roman" w:hint="eastAsia"/>
          <w:sz w:val="24"/>
          <w:szCs w:val="24"/>
        </w:rPr>
        <w:t>）</w:t>
      </w:r>
      <w:r w:rsidR="003B4D8B" w:rsidRPr="005E0697">
        <w:rPr>
          <w:rFonts w:ascii="Times New Roman" w:eastAsia="宋体" w:hAnsi="Times New Roman" w:cs="Times New Roman" w:hint="eastAsia"/>
          <w:sz w:val="24"/>
          <w:szCs w:val="24"/>
        </w:rPr>
        <w:t>基本要求包括</w:t>
      </w:r>
    </w:p>
    <w:p w14:paraId="452843D1" w14:textId="00F1F158"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近三年，生产企业无较大及以上环境、安全、质量事故。</w:t>
      </w:r>
    </w:p>
    <w:p w14:paraId="34BE707C" w14:textId="1FA36D1E"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企业应未列入国家信用信息严重失信主体相关名录。</w:t>
      </w:r>
    </w:p>
    <w:p w14:paraId="08EE0A6F" w14:textId="300DF39D" w:rsidR="005F255E" w:rsidRPr="005F255E"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企业可根据</w:t>
      </w:r>
      <w:r w:rsidRPr="005F255E">
        <w:rPr>
          <w:rFonts w:ascii="Times New Roman" w:eastAsia="宋体" w:hAnsi="Times New Roman" w:cs="Times New Roman"/>
          <w:sz w:val="24"/>
          <w:szCs w:val="24"/>
        </w:rPr>
        <w:t>GB/T 19001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23331</w:t>
      </w:r>
      <w:r w:rsidRPr="005F255E">
        <w:rPr>
          <w:rFonts w:ascii="Times New Roman" w:eastAsia="宋体" w:hAnsi="Times New Roman" w:cs="Times New Roman"/>
          <w:sz w:val="24"/>
          <w:szCs w:val="24"/>
        </w:rPr>
        <w:t>、</w:t>
      </w:r>
      <w:r w:rsidRPr="005F255E">
        <w:rPr>
          <w:rFonts w:ascii="Times New Roman" w:eastAsia="宋体" w:hAnsi="Times New Roman" w:cs="Times New Roman"/>
          <w:sz w:val="24"/>
          <w:szCs w:val="24"/>
        </w:rPr>
        <w:t>GB/T 24001</w:t>
      </w:r>
      <w:r w:rsidRPr="005F255E">
        <w:rPr>
          <w:rFonts w:ascii="Times New Roman" w:eastAsia="宋体" w:hAnsi="Times New Roman" w:cs="Times New Roman"/>
          <w:sz w:val="24"/>
          <w:szCs w:val="24"/>
        </w:rPr>
        <w:t>和</w:t>
      </w:r>
      <w:r w:rsidRPr="005F255E">
        <w:rPr>
          <w:rFonts w:ascii="Times New Roman" w:eastAsia="宋体" w:hAnsi="Times New Roman" w:cs="Times New Roman"/>
          <w:sz w:val="24"/>
          <w:szCs w:val="24"/>
        </w:rPr>
        <w:t>GB/T 45001</w:t>
      </w:r>
      <w:r w:rsidRPr="005F255E">
        <w:rPr>
          <w:rFonts w:ascii="Times New Roman" w:eastAsia="宋体" w:hAnsi="Times New Roman" w:cs="Times New Roman"/>
          <w:sz w:val="24"/>
          <w:szCs w:val="24"/>
        </w:rPr>
        <w:t>建立并运行相应质量、能源、环境和职业健康安全管理体系，同时鼓励企业根据自身运营情况建立更高水平的相关管理体系。</w:t>
      </w:r>
    </w:p>
    <w:p w14:paraId="2F23A327" w14:textId="293A9EF2" w:rsidR="002C4D7A" w:rsidRPr="005E0697" w:rsidRDefault="005F255E" w:rsidP="005F255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产品应为量产产品，</w:t>
      </w:r>
      <w:r w:rsidR="00DF5166" w:rsidRPr="00253345">
        <w:rPr>
          <w:rFonts w:ascii="Times New Roman" w:eastAsia="宋体" w:hAnsi="Times New Roman" w:cs="Times New Roman"/>
          <w:sz w:val="24"/>
          <w:szCs w:val="24"/>
        </w:rPr>
        <w:t>聚乙烯醇薄膜</w:t>
      </w:r>
      <w:r w:rsidR="00051B46" w:rsidRPr="00A92F1E">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领跑者</w:t>
      </w:r>
      <w:r w:rsidR="00051B46">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标准应满足国家强制性标准及</w:t>
      </w:r>
      <w:r w:rsidR="00253345" w:rsidRPr="00253345">
        <w:rPr>
          <w:rFonts w:ascii="Times New Roman" w:eastAsia="宋体" w:hAnsi="Times New Roman" w:cs="Times New Roman"/>
          <w:sz w:val="24"/>
          <w:szCs w:val="24"/>
        </w:rPr>
        <w:t>QB</w:t>
      </w:r>
      <w:r w:rsidR="00253345" w:rsidRPr="00253345">
        <w:rPr>
          <w:rFonts w:ascii="Times New Roman" w:eastAsia="宋体" w:hAnsi="Times New Roman" w:cs="Times New Roman" w:hint="eastAsia"/>
          <w:sz w:val="24"/>
          <w:szCs w:val="24"/>
        </w:rPr>
        <w:t>/</w:t>
      </w:r>
      <w:r w:rsidR="00253345" w:rsidRPr="00253345">
        <w:rPr>
          <w:rFonts w:ascii="Times New Roman" w:eastAsia="宋体" w:hAnsi="Times New Roman" w:cs="Times New Roman"/>
          <w:sz w:val="24"/>
          <w:szCs w:val="24"/>
        </w:rPr>
        <w:t>T XXXX</w:t>
      </w:r>
      <w:r w:rsidR="00253345" w:rsidRPr="00253345">
        <w:rPr>
          <w:rFonts w:ascii="Times New Roman" w:eastAsia="宋体" w:hAnsi="Times New Roman" w:cs="Times New Roman" w:hint="eastAsia"/>
          <w:sz w:val="24"/>
          <w:szCs w:val="24"/>
        </w:rPr>
        <w:t>—</w:t>
      </w:r>
      <w:r w:rsidR="00253345" w:rsidRPr="00253345">
        <w:rPr>
          <w:rFonts w:ascii="Times New Roman" w:eastAsia="宋体" w:hAnsi="Times New Roman" w:cs="Times New Roman"/>
          <w:sz w:val="24"/>
          <w:szCs w:val="24"/>
        </w:rPr>
        <w:t>20XX</w:t>
      </w:r>
      <w:r w:rsidR="00D97519">
        <w:rPr>
          <w:rFonts w:ascii="Times New Roman" w:eastAsia="宋体" w:hAnsi="Times New Roman" w:cs="Times New Roman" w:hint="eastAsia"/>
          <w:sz w:val="24"/>
          <w:szCs w:val="24"/>
        </w:rPr>
        <w:t>《</w:t>
      </w:r>
      <w:r w:rsidR="00253345" w:rsidRPr="00253345">
        <w:rPr>
          <w:rFonts w:ascii="Times New Roman" w:eastAsia="宋体" w:hAnsi="Times New Roman" w:cs="Times New Roman" w:hint="eastAsia"/>
          <w:sz w:val="24"/>
          <w:szCs w:val="24"/>
        </w:rPr>
        <w:t>包装用</w:t>
      </w:r>
      <w:r w:rsidR="00253345" w:rsidRPr="00253345">
        <w:rPr>
          <w:rFonts w:ascii="Times New Roman" w:eastAsia="宋体" w:hAnsi="Times New Roman" w:cs="Times New Roman"/>
          <w:sz w:val="24"/>
          <w:szCs w:val="24"/>
        </w:rPr>
        <w:t>聚乙烯醇薄膜</w:t>
      </w:r>
      <w:r w:rsidRPr="005F255E">
        <w:rPr>
          <w:rFonts w:ascii="Times New Roman" w:eastAsia="宋体" w:hAnsi="Times New Roman" w:cs="Times New Roman"/>
          <w:sz w:val="24"/>
          <w:szCs w:val="24"/>
        </w:rPr>
        <w:t>规定的要求</w:t>
      </w:r>
      <w:r w:rsidR="00D97519">
        <w:rPr>
          <w:rFonts w:ascii="Times New Roman" w:eastAsia="宋体" w:hAnsi="Times New Roman" w:cs="Times New Roman" w:hint="eastAsia"/>
          <w:sz w:val="24"/>
          <w:szCs w:val="24"/>
        </w:rPr>
        <w:t>》</w:t>
      </w:r>
      <w:r w:rsidRPr="005F255E">
        <w:rPr>
          <w:rFonts w:ascii="Times New Roman" w:eastAsia="宋体" w:hAnsi="Times New Roman" w:cs="Times New Roman"/>
          <w:sz w:val="24"/>
          <w:szCs w:val="24"/>
        </w:rPr>
        <w:t>。</w:t>
      </w:r>
    </w:p>
    <w:p w14:paraId="0536E8C9" w14:textId="77777777" w:rsidR="002F6BD0" w:rsidRPr="005E0697" w:rsidRDefault="002F6BD0"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w:t>
      </w:r>
      <w:r w:rsidRPr="005E0697">
        <w:rPr>
          <w:rFonts w:ascii="Times New Roman" w:eastAsia="宋体" w:hAnsi="Times New Roman" w:cs="Times New Roman" w:hint="eastAsia"/>
          <w:sz w:val="24"/>
          <w:szCs w:val="24"/>
        </w:rPr>
        <w:t>2</w:t>
      </w:r>
      <w:r w:rsidRPr="005E0697">
        <w:rPr>
          <w:rFonts w:ascii="Times New Roman" w:eastAsia="宋体" w:hAnsi="Times New Roman" w:cs="Times New Roman" w:hint="eastAsia"/>
          <w:sz w:val="24"/>
          <w:szCs w:val="24"/>
        </w:rPr>
        <w:t>）</w:t>
      </w:r>
      <w:r w:rsidRPr="005E0697">
        <w:rPr>
          <w:rFonts w:ascii="Times New Roman" w:eastAsia="宋体" w:hAnsi="Times New Roman" w:cs="Times New Roman"/>
          <w:sz w:val="24"/>
          <w:szCs w:val="24"/>
        </w:rPr>
        <w:t>评价指标分类</w:t>
      </w:r>
    </w:p>
    <w:p w14:paraId="0A4F25BA" w14:textId="7B75FD31" w:rsidR="00952618" w:rsidRPr="00952618" w:rsidRDefault="00952618" w:rsidP="009526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DF5166">
        <w:rPr>
          <w:rFonts w:ascii="Times New Roman" w:eastAsia="宋体" w:hAnsi="Times New Roman" w:cs="Times New Roman"/>
          <w:sz w:val="24"/>
          <w:szCs w:val="24"/>
        </w:rPr>
        <w:t>聚乙烯醇薄膜</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领跑者</w:t>
      </w:r>
      <w:r w:rsidR="003119F8">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标准中所包括的指标分为基础指标、核心指标和创新性指标。</w:t>
      </w:r>
    </w:p>
    <w:p w14:paraId="1966F6A3" w14:textId="09EE5978" w:rsidR="00952618" w:rsidRPr="00B94FC0" w:rsidRDefault="00952618" w:rsidP="00952618">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952618">
        <w:rPr>
          <w:rFonts w:ascii="Times New Roman" w:eastAsia="宋体" w:hAnsi="Times New Roman" w:cs="Times New Roman"/>
          <w:sz w:val="24"/>
          <w:szCs w:val="24"/>
        </w:rPr>
        <w:t>基础指标</w:t>
      </w:r>
      <w:proofErr w:type="gramStart"/>
      <w:r w:rsidRPr="00952618">
        <w:rPr>
          <w:rFonts w:ascii="Times New Roman" w:eastAsia="宋体" w:hAnsi="Times New Roman" w:cs="Times New Roman"/>
          <w:sz w:val="24"/>
          <w:szCs w:val="24"/>
        </w:rPr>
        <w:t>包括</w:t>
      </w:r>
      <w:r w:rsidR="00D3184A" w:rsidRPr="00B94FC0">
        <w:rPr>
          <w:rFonts w:ascii="Times New Roman" w:eastAsia="宋体" w:hAnsi="Times New Roman" w:cs="Times New Roman" w:hint="eastAsia"/>
          <w:sz w:val="24"/>
          <w:szCs w:val="24"/>
        </w:rPr>
        <w:t>卷膜外观</w:t>
      </w:r>
      <w:proofErr w:type="gramEnd"/>
      <w:r w:rsidR="00D3184A" w:rsidRPr="00B94FC0">
        <w:rPr>
          <w:rFonts w:ascii="Times New Roman" w:eastAsia="宋体" w:hAnsi="Times New Roman" w:cs="Times New Roman" w:hint="eastAsia"/>
          <w:sz w:val="24"/>
          <w:szCs w:val="24"/>
        </w:rPr>
        <w:t>，</w:t>
      </w:r>
      <w:r w:rsidR="007F4BCE" w:rsidRPr="00B94FC0">
        <w:rPr>
          <w:rFonts w:ascii="Times New Roman" w:eastAsia="宋体" w:hAnsi="Times New Roman" w:cs="Times New Roman" w:hint="eastAsia"/>
          <w:sz w:val="24"/>
          <w:szCs w:val="24"/>
        </w:rPr>
        <w:t>厚度偏差，</w:t>
      </w:r>
      <w:r w:rsidR="002A2FE2" w:rsidRPr="00B94FC0">
        <w:rPr>
          <w:rFonts w:ascii="Times New Roman" w:eastAsia="宋体" w:hAnsi="Times New Roman" w:cs="Times New Roman" w:hint="eastAsia"/>
          <w:sz w:val="24"/>
          <w:szCs w:val="24"/>
        </w:rPr>
        <w:t>宽度偏差，</w:t>
      </w:r>
      <w:r w:rsidR="00D3184A" w:rsidRPr="00B94FC0">
        <w:rPr>
          <w:rFonts w:ascii="Times New Roman" w:eastAsia="宋体" w:hAnsi="Times New Roman" w:cs="Times New Roman" w:hint="eastAsia"/>
          <w:sz w:val="24"/>
          <w:szCs w:val="24"/>
        </w:rPr>
        <w:t>长度偏差，抗拉强度，断裂伸长率，透光率，水溶</w:t>
      </w:r>
      <w:r w:rsidR="00FE2B29" w:rsidRPr="00B94FC0">
        <w:rPr>
          <w:rFonts w:ascii="Times New Roman" w:eastAsia="宋体" w:hAnsi="Times New Roman" w:cs="Times New Roman" w:hint="eastAsia"/>
          <w:sz w:val="24"/>
          <w:szCs w:val="24"/>
        </w:rPr>
        <w:t>断</w:t>
      </w:r>
      <w:r w:rsidR="00D3184A" w:rsidRPr="00B94FC0">
        <w:rPr>
          <w:rFonts w:ascii="Times New Roman" w:eastAsia="宋体" w:hAnsi="Times New Roman" w:cs="Times New Roman" w:hint="eastAsia"/>
          <w:sz w:val="24"/>
          <w:szCs w:val="24"/>
        </w:rPr>
        <w:t>温度</w:t>
      </w:r>
      <w:r w:rsidRPr="00B94FC0">
        <w:rPr>
          <w:rFonts w:ascii="Times New Roman" w:eastAsia="宋体" w:hAnsi="Times New Roman" w:cs="Times New Roman"/>
          <w:sz w:val="24"/>
          <w:szCs w:val="24"/>
        </w:rPr>
        <w:t>。</w:t>
      </w:r>
    </w:p>
    <w:p w14:paraId="1E10892F" w14:textId="6FA04E27" w:rsidR="00952618" w:rsidRPr="00B94FC0" w:rsidRDefault="00952618" w:rsidP="00952618">
      <w:pPr>
        <w:adjustRightInd w:val="0"/>
        <w:snapToGrid w:val="0"/>
        <w:spacing w:line="360" w:lineRule="auto"/>
        <w:ind w:firstLineChars="200" w:firstLine="480"/>
        <w:rPr>
          <w:rFonts w:ascii="Times New Roman" w:eastAsia="宋体" w:hAnsi="Times New Roman" w:cs="Times New Roman"/>
          <w:sz w:val="24"/>
          <w:szCs w:val="24"/>
        </w:rPr>
      </w:pPr>
      <w:r w:rsidRPr="00B94FC0">
        <w:rPr>
          <w:rFonts w:ascii="Times New Roman" w:eastAsia="宋体" w:hAnsi="Times New Roman" w:cs="Times New Roman" w:hint="eastAsia"/>
          <w:sz w:val="24"/>
          <w:szCs w:val="24"/>
        </w:rPr>
        <w:t>——</w:t>
      </w:r>
      <w:r w:rsidRPr="00B94FC0">
        <w:rPr>
          <w:rFonts w:ascii="Times New Roman" w:eastAsia="宋体" w:hAnsi="Times New Roman" w:cs="Times New Roman"/>
          <w:sz w:val="24"/>
          <w:szCs w:val="24"/>
        </w:rPr>
        <w:t>核心指标包括</w:t>
      </w:r>
      <w:r w:rsidR="0001708F" w:rsidRPr="00B94FC0">
        <w:rPr>
          <w:rFonts w:ascii="Times New Roman" w:eastAsia="宋体" w:hAnsi="Times New Roman" w:cs="Times New Roman" w:hint="eastAsia"/>
          <w:sz w:val="24"/>
          <w:szCs w:val="24"/>
        </w:rPr>
        <w:t>薄膜外观，</w:t>
      </w:r>
      <w:r w:rsidR="00F90A33" w:rsidRPr="00B94FC0">
        <w:rPr>
          <w:rFonts w:ascii="Times New Roman" w:eastAsia="宋体" w:hAnsi="Times New Roman" w:cs="Times New Roman" w:hint="eastAsia"/>
          <w:sz w:val="24"/>
          <w:szCs w:val="24"/>
        </w:rPr>
        <w:t>厚度偏差，</w:t>
      </w:r>
      <w:r w:rsidR="0001708F" w:rsidRPr="00B94FC0">
        <w:rPr>
          <w:rFonts w:ascii="Times New Roman" w:eastAsia="宋体" w:hAnsi="Times New Roman" w:cs="Times New Roman" w:hint="eastAsia"/>
          <w:sz w:val="24"/>
          <w:szCs w:val="24"/>
        </w:rPr>
        <w:t>段数，抗拉强度</w:t>
      </w:r>
      <w:r w:rsidRPr="00B94FC0">
        <w:rPr>
          <w:rFonts w:ascii="Times New Roman" w:eastAsia="宋体" w:hAnsi="Times New Roman" w:cs="Times New Roman"/>
          <w:sz w:val="24"/>
          <w:szCs w:val="24"/>
        </w:rPr>
        <w:t>；核心指标分为三个等级，包括先进水平，相当于企标排行榜中</w:t>
      </w:r>
      <w:r w:rsidRPr="00B94FC0">
        <w:rPr>
          <w:rFonts w:ascii="Times New Roman" w:eastAsia="宋体" w:hAnsi="Times New Roman" w:cs="Times New Roman"/>
          <w:sz w:val="24"/>
          <w:szCs w:val="24"/>
        </w:rPr>
        <w:t>5</w:t>
      </w:r>
      <w:r w:rsidRPr="00B94FC0">
        <w:rPr>
          <w:rFonts w:ascii="Times New Roman" w:eastAsia="宋体" w:hAnsi="Times New Roman" w:cs="Times New Roman"/>
          <w:sz w:val="24"/>
          <w:szCs w:val="24"/>
        </w:rPr>
        <w:t>星级水平；平均水平，相当于企标排行榜中</w:t>
      </w:r>
      <w:r w:rsidRPr="00B94FC0">
        <w:rPr>
          <w:rFonts w:ascii="Times New Roman" w:eastAsia="宋体" w:hAnsi="Times New Roman" w:cs="Times New Roman"/>
          <w:sz w:val="24"/>
          <w:szCs w:val="24"/>
        </w:rPr>
        <w:t>4</w:t>
      </w:r>
      <w:r w:rsidRPr="00B94FC0">
        <w:rPr>
          <w:rFonts w:ascii="Times New Roman" w:eastAsia="宋体" w:hAnsi="Times New Roman" w:cs="Times New Roman"/>
          <w:sz w:val="24"/>
          <w:szCs w:val="24"/>
        </w:rPr>
        <w:t>星级水平；基准水平，相当于企标排行榜中</w:t>
      </w:r>
      <w:r w:rsidRPr="00B94FC0">
        <w:rPr>
          <w:rFonts w:ascii="Times New Roman" w:eastAsia="宋体" w:hAnsi="Times New Roman" w:cs="Times New Roman"/>
          <w:sz w:val="24"/>
          <w:szCs w:val="24"/>
        </w:rPr>
        <w:t>3</w:t>
      </w:r>
      <w:r w:rsidRPr="00B94FC0">
        <w:rPr>
          <w:rFonts w:ascii="Times New Roman" w:eastAsia="宋体" w:hAnsi="Times New Roman" w:cs="Times New Roman"/>
          <w:sz w:val="24"/>
          <w:szCs w:val="24"/>
        </w:rPr>
        <w:t>星级水平。</w:t>
      </w:r>
    </w:p>
    <w:p w14:paraId="0C785B24" w14:textId="76137D75" w:rsidR="00D9091D" w:rsidRPr="00B94FC0" w:rsidRDefault="00952618" w:rsidP="00952618">
      <w:pPr>
        <w:adjustRightInd w:val="0"/>
        <w:snapToGrid w:val="0"/>
        <w:spacing w:line="360" w:lineRule="auto"/>
        <w:ind w:firstLineChars="200" w:firstLine="480"/>
        <w:rPr>
          <w:rFonts w:ascii="Times New Roman" w:eastAsia="宋体" w:hAnsi="Times New Roman" w:cs="Times New Roman"/>
          <w:sz w:val="24"/>
          <w:szCs w:val="24"/>
        </w:rPr>
      </w:pPr>
      <w:r w:rsidRPr="00B94FC0">
        <w:rPr>
          <w:rFonts w:ascii="Times New Roman" w:eastAsia="宋体" w:hAnsi="Times New Roman" w:cs="Times New Roman" w:hint="eastAsia"/>
          <w:sz w:val="24"/>
          <w:szCs w:val="24"/>
        </w:rPr>
        <w:t>——</w:t>
      </w:r>
      <w:r w:rsidRPr="00B94FC0">
        <w:rPr>
          <w:rFonts w:ascii="Times New Roman" w:eastAsia="宋体" w:hAnsi="Times New Roman" w:cs="Times New Roman"/>
          <w:sz w:val="24"/>
          <w:szCs w:val="24"/>
        </w:rPr>
        <w:t>创新性指标为</w:t>
      </w:r>
      <w:r w:rsidR="0001708F" w:rsidRPr="00B94FC0">
        <w:rPr>
          <w:rFonts w:ascii="Times New Roman" w:eastAsia="宋体" w:hAnsi="Times New Roman" w:cs="Times New Roman" w:hint="eastAsia"/>
          <w:sz w:val="24"/>
          <w:szCs w:val="24"/>
        </w:rPr>
        <w:t>气味</w:t>
      </w:r>
      <w:r w:rsidR="00DF388F" w:rsidRPr="00B94FC0">
        <w:rPr>
          <w:rFonts w:ascii="Times New Roman" w:eastAsia="宋体" w:hAnsi="Times New Roman" w:cs="Times New Roman" w:hint="eastAsia"/>
          <w:sz w:val="24"/>
          <w:szCs w:val="24"/>
        </w:rPr>
        <w:t>强度等级</w:t>
      </w:r>
      <w:r w:rsidR="0001708F" w:rsidRPr="00B94FC0">
        <w:rPr>
          <w:rFonts w:ascii="Times New Roman" w:eastAsia="宋体" w:hAnsi="Times New Roman" w:cs="Times New Roman" w:hint="eastAsia"/>
          <w:sz w:val="24"/>
          <w:szCs w:val="24"/>
        </w:rPr>
        <w:t>，</w:t>
      </w:r>
      <w:r w:rsidR="003B0FCF" w:rsidRPr="00B94FC0">
        <w:rPr>
          <w:rFonts w:ascii="Times New Roman" w:eastAsia="宋体" w:hAnsi="Times New Roman" w:cs="Times New Roman" w:hint="eastAsia"/>
          <w:sz w:val="24"/>
          <w:szCs w:val="24"/>
        </w:rPr>
        <w:t>水转印膜水分</w:t>
      </w:r>
      <w:r w:rsidR="00407013" w:rsidRPr="00B94FC0">
        <w:rPr>
          <w:rFonts w:ascii="Times New Roman" w:eastAsia="宋体" w:hAnsi="Times New Roman" w:cs="Times New Roman" w:hint="eastAsia"/>
          <w:sz w:val="24"/>
          <w:szCs w:val="24"/>
        </w:rPr>
        <w:t>，</w:t>
      </w:r>
      <w:proofErr w:type="gramStart"/>
      <w:r w:rsidR="00407013" w:rsidRPr="00B94FC0">
        <w:rPr>
          <w:rFonts w:ascii="Times New Roman" w:eastAsia="宋体" w:hAnsi="Times New Roman" w:cs="Times New Roman" w:hint="eastAsia"/>
          <w:sz w:val="24"/>
          <w:szCs w:val="24"/>
        </w:rPr>
        <w:t>膜卷端面</w:t>
      </w:r>
      <w:proofErr w:type="gramEnd"/>
      <w:r w:rsidR="00407013" w:rsidRPr="00B94FC0">
        <w:rPr>
          <w:rFonts w:ascii="Times New Roman" w:eastAsia="宋体" w:hAnsi="Times New Roman" w:cs="Times New Roman" w:hint="eastAsia"/>
          <w:sz w:val="24"/>
          <w:szCs w:val="24"/>
        </w:rPr>
        <w:t>整齐度</w:t>
      </w:r>
      <w:r w:rsidRPr="00B94FC0">
        <w:rPr>
          <w:rFonts w:ascii="Times New Roman" w:eastAsia="宋体" w:hAnsi="Times New Roman" w:cs="Times New Roman"/>
          <w:sz w:val="24"/>
          <w:szCs w:val="24"/>
        </w:rPr>
        <w:t>，</w:t>
      </w:r>
      <w:r w:rsidR="00407013" w:rsidRPr="00B94FC0">
        <w:rPr>
          <w:rFonts w:ascii="Times New Roman" w:eastAsia="宋体" w:hAnsi="Times New Roman" w:cs="Times New Roman" w:hint="eastAsia"/>
          <w:sz w:val="24"/>
          <w:szCs w:val="24"/>
        </w:rPr>
        <w:t>水上延伸率，水溶性能</w:t>
      </w:r>
      <w:r w:rsidRPr="00B94FC0">
        <w:rPr>
          <w:rFonts w:ascii="Times New Roman" w:eastAsia="宋体" w:hAnsi="Times New Roman" w:cs="Times New Roman"/>
          <w:sz w:val="24"/>
          <w:szCs w:val="24"/>
        </w:rPr>
        <w:t>划分成基准水平、平均水平和先进水平三个等级，其中先进水平相当于企标排行榜中的</w:t>
      </w:r>
      <w:r w:rsidRPr="00B94FC0">
        <w:rPr>
          <w:rFonts w:ascii="Times New Roman" w:eastAsia="宋体" w:hAnsi="Times New Roman" w:cs="Times New Roman"/>
          <w:sz w:val="24"/>
          <w:szCs w:val="24"/>
        </w:rPr>
        <w:t>5</w:t>
      </w:r>
      <w:r w:rsidRPr="00B94FC0">
        <w:rPr>
          <w:rFonts w:ascii="Times New Roman" w:eastAsia="宋体" w:hAnsi="Times New Roman" w:cs="Times New Roman"/>
          <w:sz w:val="24"/>
          <w:szCs w:val="24"/>
        </w:rPr>
        <w:t>星级水平，平均水平相当于企标排行榜中</w:t>
      </w:r>
      <w:r w:rsidRPr="00B94FC0">
        <w:rPr>
          <w:rFonts w:ascii="Times New Roman" w:eastAsia="宋体" w:hAnsi="Times New Roman" w:cs="Times New Roman"/>
          <w:sz w:val="24"/>
          <w:szCs w:val="24"/>
        </w:rPr>
        <w:t>4</w:t>
      </w:r>
      <w:r w:rsidRPr="00B94FC0">
        <w:rPr>
          <w:rFonts w:ascii="Times New Roman" w:eastAsia="宋体" w:hAnsi="Times New Roman" w:cs="Times New Roman"/>
          <w:sz w:val="24"/>
          <w:szCs w:val="24"/>
        </w:rPr>
        <w:t>星级水平；基准水平，相当于企标排行榜中</w:t>
      </w:r>
      <w:r w:rsidRPr="00B94FC0">
        <w:rPr>
          <w:rFonts w:ascii="Times New Roman" w:eastAsia="宋体" w:hAnsi="Times New Roman" w:cs="Times New Roman"/>
          <w:sz w:val="24"/>
          <w:szCs w:val="24"/>
        </w:rPr>
        <w:t>3</w:t>
      </w:r>
      <w:r w:rsidRPr="00B94FC0">
        <w:rPr>
          <w:rFonts w:ascii="Times New Roman" w:eastAsia="宋体" w:hAnsi="Times New Roman" w:cs="Times New Roman"/>
          <w:sz w:val="24"/>
          <w:szCs w:val="24"/>
        </w:rPr>
        <w:t>星级水平。</w:t>
      </w:r>
    </w:p>
    <w:p w14:paraId="004D28FB" w14:textId="3F3539F5" w:rsidR="00F4278F" w:rsidRPr="005E0697" w:rsidRDefault="00E72FDF" w:rsidP="005E0697">
      <w:pPr>
        <w:adjustRightInd w:val="0"/>
        <w:snapToGrid w:val="0"/>
        <w:spacing w:line="360" w:lineRule="auto"/>
        <w:ind w:firstLineChars="200" w:firstLine="480"/>
        <w:rPr>
          <w:rFonts w:ascii="Times New Roman" w:eastAsia="宋体" w:hAnsi="Times New Roman" w:cs="Times New Roman"/>
          <w:sz w:val="24"/>
          <w:szCs w:val="24"/>
        </w:rPr>
      </w:pPr>
      <w:r w:rsidRPr="00B94FC0">
        <w:rPr>
          <w:rFonts w:ascii="Times New Roman" w:eastAsia="宋体" w:hAnsi="Times New Roman" w:cs="Times New Roman" w:hint="eastAsia"/>
          <w:sz w:val="24"/>
          <w:szCs w:val="24"/>
        </w:rPr>
        <w:t>评价指标分类与指标要求确定主要依据</w:t>
      </w:r>
      <w:r w:rsidR="00D97519" w:rsidRPr="00B94FC0">
        <w:rPr>
          <w:rFonts w:ascii="Times New Roman" w:eastAsia="宋体" w:hAnsi="Times New Roman" w:cs="Times New Roman"/>
          <w:sz w:val="24"/>
          <w:szCs w:val="24"/>
        </w:rPr>
        <w:t>QB</w:t>
      </w:r>
      <w:r w:rsidR="00D97519" w:rsidRPr="00B94FC0">
        <w:rPr>
          <w:rFonts w:ascii="Times New Roman" w:eastAsia="宋体" w:hAnsi="Times New Roman" w:cs="Times New Roman" w:hint="eastAsia"/>
          <w:sz w:val="24"/>
          <w:szCs w:val="24"/>
        </w:rPr>
        <w:t>/</w:t>
      </w:r>
      <w:r w:rsidR="00D97519" w:rsidRPr="00B94FC0">
        <w:rPr>
          <w:rFonts w:ascii="Times New Roman" w:eastAsia="宋体" w:hAnsi="Times New Roman" w:cs="Times New Roman"/>
          <w:sz w:val="24"/>
          <w:szCs w:val="24"/>
        </w:rPr>
        <w:t>T XXXX</w:t>
      </w:r>
      <w:r w:rsidR="00D97519" w:rsidRPr="00B94FC0">
        <w:rPr>
          <w:rFonts w:ascii="Times New Roman" w:eastAsia="宋体" w:hAnsi="Times New Roman" w:cs="Times New Roman" w:hint="eastAsia"/>
          <w:sz w:val="24"/>
          <w:szCs w:val="24"/>
        </w:rPr>
        <w:t>—</w:t>
      </w:r>
      <w:r w:rsidR="00D97519" w:rsidRPr="00B94FC0">
        <w:rPr>
          <w:rFonts w:ascii="Times New Roman" w:eastAsia="宋体" w:hAnsi="Times New Roman" w:cs="Times New Roman"/>
          <w:sz w:val="24"/>
          <w:szCs w:val="24"/>
        </w:rPr>
        <w:t>20XX</w:t>
      </w:r>
      <w:r w:rsidR="00D97519" w:rsidRPr="00B94FC0">
        <w:rPr>
          <w:rFonts w:ascii="Times New Roman" w:eastAsia="宋体" w:hAnsi="Times New Roman" w:cs="Times New Roman" w:hint="eastAsia"/>
          <w:sz w:val="24"/>
          <w:szCs w:val="24"/>
        </w:rPr>
        <w:t>《包装用</w:t>
      </w:r>
      <w:r w:rsidR="00D97519" w:rsidRPr="00B94FC0">
        <w:rPr>
          <w:rFonts w:ascii="Times New Roman" w:eastAsia="宋体" w:hAnsi="Times New Roman" w:cs="Times New Roman"/>
          <w:sz w:val="24"/>
          <w:szCs w:val="24"/>
        </w:rPr>
        <w:t>聚乙烯醇薄膜规定的要求</w:t>
      </w:r>
      <w:r w:rsidR="00D97519" w:rsidRPr="00B94FC0">
        <w:rPr>
          <w:rFonts w:ascii="Times New Roman" w:eastAsia="宋体" w:hAnsi="Times New Roman" w:cs="Times New Roman" w:hint="eastAsia"/>
          <w:sz w:val="24"/>
          <w:szCs w:val="24"/>
        </w:rPr>
        <w:t>》</w:t>
      </w:r>
      <w:r w:rsidR="0064666C" w:rsidRPr="00B94FC0">
        <w:rPr>
          <w:rFonts w:ascii="Times New Roman" w:eastAsia="宋体" w:hAnsi="Times New Roman" w:cs="Times New Roman" w:hint="eastAsia"/>
          <w:sz w:val="24"/>
          <w:szCs w:val="24"/>
        </w:rPr>
        <w:t>的</w:t>
      </w:r>
      <w:r w:rsidRPr="00B94FC0">
        <w:rPr>
          <w:rFonts w:ascii="Times New Roman" w:eastAsia="宋体" w:hAnsi="Times New Roman" w:cs="Times New Roman" w:hint="eastAsia"/>
          <w:sz w:val="24"/>
          <w:szCs w:val="24"/>
        </w:rPr>
        <w:t>比对。</w:t>
      </w:r>
      <w:r w:rsidR="00F24F6D" w:rsidRPr="00B94FC0">
        <w:rPr>
          <w:rFonts w:ascii="Times New Roman" w:eastAsia="宋体" w:hAnsi="Times New Roman" w:cs="Times New Roman" w:hint="eastAsia"/>
          <w:sz w:val="24"/>
          <w:szCs w:val="24"/>
        </w:rPr>
        <w:t>基础指标中</w:t>
      </w:r>
      <w:r w:rsidR="00DF388F" w:rsidRPr="00B94FC0">
        <w:rPr>
          <w:rFonts w:ascii="Times New Roman" w:eastAsia="宋体" w:hAnsi="Times New Roman" w:cs="Times New Roman" w:hint="eastAsia"/>
          <w:sz w:val="24"/>
          <w:szCs w:val="24"/>
        </w:rPr>
        <w:t>卷膜外观，厚度偏差，宽度偏差，长度偏差，抗拉强度，断裂伸长率，透光率，水溶断温度</w:t>
      </w:r>
      <w:r w:rsidR="00F4278F" w:rsidRPr="00B94FC0">
        <w:rPr>
          <w:rFonts w:ascii="Times New Roman" w:eastAsia="宋体" w:hAnsi="Times New Roman" w:cs="Times New Roman" w:hint="eastAsia"/>
          <w:sz w:val="24"/>
          <w:szCs w:val="24"/>
        </w:rPr>
        <w:t>均应符合</w:t>
      </w:r>
      <w:r w:rsidR="00D97519" w:rsidRPr="00B94FC0">
        <w:rPr>
          <w:rFonts w:ascii="Times New Roman" w:eastAsia="宋体" w:hAnsi="Times New Roman" w:cs="Times New Roman" w:hint="eastAsia"/>
          <w:sz w:val="24"/>
          <w:szCs w:val="24"/>
        </w:rPr>
        <w:t>行业</w:t>
      </w:r>
      <w:r w:rsidR="00F4278F" w:rsidRPr="00B94FC0">
        <w:rPr>
          <w:rFonts w:ascii="Times New Roman" w:eastAsia="宋体" w:hAnsi="Times New Roman" w:cs="Times New Roman" w:hint="eastAsia"/>
          <w:sz w:val="24"/>
          <w:szCs w:val="24"/>
        </w:rPr>
        <w:t>标</w:t>
      </w:r>
      <w:r w:rsidR="00F4278F" w:rsidRPr="005E0697">
        <w:rPr>
          <w:rFonts w:ascii="Times New Roman" w:eastAsia="宋体" w:hAnsi="Times New Roman" w:cs="Times New Roman" w:hint="eastAsia"/>
          <w:sz w:val="24"/>
          <w:szCs w:val="24"/>
        </w:rPr>
        <w:t>准</w:t>
      </w:r>
      <w:r w:rsidR="00D97519" w:rsidRPr="00253345">
        <w:rPr>
          <w:rFonts w:ascii="Times New Roman" w:eastAsia="宋体" w:hAnsi="Times New Roman" w:cs="Times New Roman"/>
          <w:sz w:val="24"/>
          <w:szCs w:val="24"/>
        </w:rPr>
        <w:t>QB</w:t>
      </w:r>
      <w:r w:rsidR="00D97519" w:rsidRPr="00253345">
        <w:rPr>
          <w:rFonts w:ascii="Times New Roman" w:eastAsia="宋体" w:hAnsi="Times New Roman" w:cs="Times New Roman" w:hint="eastAsia"/>
          <w:sz w:val="24"/>
          <w:szCs w:val="24"/>
        </w:rPr>
        <w:t>/</w:t>
      </w:r>
      <w:r w:rsidR="00D97519" w:rsidRPr="00253345">
        <w:rPr>
          <w:rFonts w:ascii="Times New Roman" w:eastAsia="宋体" w:hAnsi="Times New Roman" w:cs="Times New Roman"/>
          <w:sz w:val="24"/>
          <w:szCs w:val="24"/>
        </w:rPr>
        <w:t>T XXXX</w:t>
      </w:r>
      <w:r w:rsidR="00D97519" w:rsidRPr="00253345">
        <w:rPr>
          <w:rFonts w:ascii="Times New Roman" w:eastAsia="宋体" w:hAnsi="Times New Roman" w:cs="Times New Roman" w:hint="eastAsia"/>
          <w:sz w:val="24"/>
          <w:szCs w:val="24"/>
        </w:rPr>
        <w:lastRenderedPageBreak/>
        <w:t>—</w:t>
      </w:r>
      <w:r w:rsidR="00D97519" w:rsidRPr="00253345">
        <w:rPr>
          <w:rFonts w:ascii="Times New Roman" w:eastAsia="宋体" w:hAnsi="Times New Roman" w:cs="Times New Roman"/>
          <w:sz w:val="24"/>
          <w:szCs w:val="24"/>
        </w:rPr>
        <w:t>20XX</w:t>
      </w:r>
      <w:r w:rsidR="00D97519">
        <w:rPr>
          <w:rFonts w:ascii="Times New Roman" w:eastAsia="宋体" w:hAnsi="Times New Roman" w:cs="Times New Roman" w:hint="eastAsia"/>
          <w:sz w:val="24"/>
          <w:szCs w:val="24"/>
        </w:rPr>
        <w:t>《</w:t>
      </w:r>
      <w:r w:rsidR="00D97519" w:rsidRPr="00253345">
        <w:rPr>
          <w:rFonts w:ascii="Times New Roman" w:eastAsia="宋体" w:hAnsi="Times New Roman" w:cs="Times New Roman" w:hint="eastAsia"/>
          <w:sz w:val="24"/>
          <w:szCs w:val="24"/>
        </w:rPr>
        <w:t>包装用</w:t>
      </w:r>
      <w:r w:rsidR="00D97519" w:rsidRPr="00253345">
        <w:rPr>
          <w:rFonts w:ascii="Times New Roman" w:eastAsia="宋体" w:hAnsi="Times New Roman" w:cs="Times New Roman"/>
          <w:sz w:val="24"/>
          <w:szCs w:val="24"/>
        </w:rPr>
        <w:t>聚乙烯醇薄膜</w:t>
      </w:r>
      <w:r w:rsidR="00D97519" w:rsidRPr="005F255E">
        <w:rPr>
          <w:rFonts w:ascii="Times New Roman" w:eastAsia="宋体" w:hAnsi="Times New Roman" w:cs="Times New Roman"/>
          <w:sz w:val="24"/>
          <w:szCs w:val="24"/>
        </w:rPr>
        <w:t>规定的要求</w:t>
      </w:r>
      <w:r w:rsidR="00D97519">
        <w:rPr>
          <w:rFonts w:ascii="Times New Roman" w:eastAsia="宋体" w:hAnsi="Times New Roman" w:cs="Times New Roman" w:hint="eastAsia"/>
          <w:sz w:val="24"/>
          <w:szCs w:val="24"/>
        </w:rPr>
        <w:t>》</w:t>
      </w:r>
      <w:r w:rsidR="00F4278F" w:rsidRPr="005E0697">
        <w:rPr>
          <w:rFonts w:ascii="Times New Roman" w:eastAsia="宋体" w:hAnsi="Times New Roman" w:cs="Times New Roman" w:hint="eastAsia"/>
          <w:sz w:val="24"/>
          <w:szCs w:val="24"/>
        </w:rPr>
        <w:t>的要求</w:t>
      </w:r>
      <w:r w:rsidR="00FF3F72" w:rsidRPr="005E0697">
        <w:rPr>
          <w:rFonts w:ascii="Times New Roman" w:eastAsia="宋体" w:hAnsi="Times New Roman" w:cs="Times New Roman" w:hint="eastAsia"/>
          <w:sz w:val="24"/>
          <w:szCs w:val="24"/>
        </w:rPr>
        <w:t>。</w:t>
      </w:r>
    </w:p>
    <w:p w14:paraId="2B29E1CD" w14:textId="673660F2" w:rsidR="00FB7687" w:rsidRPr="00B94FC0" w:rsidRDefault="000027BD" w:rsidP="005E0697">
      <w:pPr>
        <w:adjustRightInd w:val="0"/>
        <w:snapToGrid w:val="0"/>
        <w:spacing w:line="360" w:lineRule="auto"/>
        <w:ind w:firstLineChars="200" w:firstLine="480"/>
        <w:rPr>
          <w:rFonts w:ascii="Times New Roman" w:eastAsia="宋体" w:hAnsi="Times New Roman" w:cs="Times New Roman"/>
          <w:sz w:val="24"/>
          <w:szCs w:val="24"/>
        </w:rPr>
      </w:pPr>
      <w:r w:rsidRPr="005E0697">
        <w:rPr>
          <w:rFonts w:ascii="Times New Roman" w:eastAsia="宋体" w:hAnsi="Times New Roman" w:cs="Times New Roman" w:hint="eastAsia"/>
          <w:sz w:val="24"/>
          <w:szCs w:val="24"/>
        </w:rPr>
        <w:t>核心指标都是定量指标，</w:t>
      </w:r>
      <w:r w:rsidR="00144F40" w:rsidRPr="005E0697">
        <w:rPr>
          <w:rFonts w:ascii="Times New Roman" w:eastAsia="宋体" w:hAnsi="Times New Roman" w:cs="Times New Roman" w:hint="eastAsia"/>
          <w:sz w:val="24"/>
          <w:szCs w:val="24"/>
        </w:rPr>
        <w:t>全部</w:t>
      </w:r>
      <w:r w:rsidR="001B6871" w:rsidRPr="005E0697">
        <w:rPr>
          <w:rFonts w:ascii="Times New Roman" w:eastAsia="宋体" w:hAnsi="Times New Roman" w:cs="Times New Roman" w:hint="eastAsia"/>
          <w:sz w:val="24"/>
          <w:szCs w:val="24"/>
        </w:rPr>
        <w:t>来自于</w:t>
      </w:r>
      <w:r w:rsidR="00D97519" w:rsidRPr="00253345">
        <w:rPr>
          <w:rFonts w:ascii="Times New Roman" w:eastAsia="宋体" w:hAnsi="Times New Roman" w:cs="Times New Roman"/>
          <w:sz w:val="24"/>
          <w:szCs w:val="24"/>
        </w:rPr>
        <w:t>QB</w:t>
      </w:r>
      <w:r w:rsidR="00D97519" w:rsidRPr="00253345">
        <w:rPr>
          <w:rFonts w:ascii="Times New Roman" w:eastAsia="宋体" w:hAnsi="Times New Roman" w:cs="Times New Roman" w:hint="eastAsia"/>
          <w:sz w:val="24"/>
          <w:szCs w:val="24"/>
        </w:rPr>
        <w:t>/</w:t>
      </w:r>
      <w:r w:rsidR="00D97519" w:rsidRPr="00253345">
        <w:rPr>
          <w:rFonts w:ascii="Times New Roman" w:eastAsia="宋体" w:hAnsi="Times New Roman" w:cs="Times New Roman"/>
          <w:sz w:val="24"/>
          <w:szCs w:val="24"/>
        </w:rPr>
        <w:t>T XXXX</w:t>
      </w:r>
      <w:r w:rsidR="00D97519" w:rsidRPr="00253345">
        <w:rPr>
          <w:rFonts w:ascii="Times New Roman" w:eastAsia="宋体" w:hAnsi="Times New Roman" w:cs="Times New Roman" w:hint="eastAsia"/>
          <w:sz w:val="24"/>
          <w:szCs w:val="24"/>
        </w:rPr>
        <w:t>—</w:t>
      </w:r>
      <w:r w:rsidR="00D97519" w:rsidRPr="00253345">
        <w:rPr>
          <w:rFonts w:ascii="Times New Roman" w:eastAsia="宋体" w:hAnsi="Times New Roman" w:cs="Times New Roman"/>
          <w:sz w:val="24"/>
          <w:szCs w:val="24"/>
        </w:rPr>
        <w:t>20XX</w:t>
      </w:r>
      <w:r w:rsidR="00D97519">
        <w:rPr>
          <w:rFonts w:ascii="Times New Roman" w:eastAsia="宋体" w:hAnsi="Times New Roman" w:cs="Times New Roman" w:hint="eastAsia"/>
          <w:sz w:val="24"/>
          <w:szCs w:val="24"/>
        </w:rPr>
        <w:t>《</w:t>
      </w:r>
      <w:r w:rsidR="00D97519" w:rsidRPr="00253345">
        <w:rPr>
          <w:rFonts w:ascii="Times New Roman" w:eastAsia="宋体" w:hAnsi="Times New Roman" w:cs="Times New Roman" w:hint="eastAsia"/>
          <w:sz w:val="24"/>
          <w:szCs w:val="24"/>
        </w:rPr>
        <w:t>包装用</w:t>
      </w:r>
      <w:r w:rsidR="00D97519" w:rsidRPr="00253345">
        <w:rPr>
          <w:rFonts w:ascii="Times New Roman" w:eastAsia="宋体" w:hAnsi="Times New Roman" w:cs="Times New Roman"/>
          <w:sz w:val="24"/>
          <w:szCs w:val="24"/>
        </w:rPr>
        <w:t>聚乙烯醇薄膜</w:t>
      </w:r>
      <w:r w:rsidR="00D97519" w:rsidRPr="005F255E">
        <w:rPr>
          <w:rFonts w:ascii="Times New Roman" w:eastAsia="宋体" w:hAnsi="Times New Roman" w:cs="Times New Roman"/>
          <w:sz w:val="24"/>
          <w:szCs w:val="24"/>
        </w:rPr>
        <w:t>规定的要求</w:t>
      </w:r>
      <w:r w:rsidR="00D97519">
        <w:rPr>
          <w:rFonts w:ascii="Times New Roman" w:eastAsia="宋体" w:hAnsi="Times New Roman" w:cs="Times New Roman" w:hint="eastAsia"/>
          <w:sz w:val="24"/>
          <w:szCs w:val="24"/>
        </w:rPr>
        <w:t>》</w:t>
      </w:r>
      <w:r w:rsidR="001B6871" w:rsidRPr="005E0697">
        <w:rPr>
          <w:rFonts w:ascii="Times New Roman" w:eastAsia="宋体" w:hAnsi="Times New Roman" w:cs="Times New Roman" w:hint="eastAsia"/>
          <w:sz w:val="24"/>
          <w:szCs w:val="24"/>
        </w:rPr>
        <w:t>标准中的性能与功能指标，</w:t>
      </w:r>
      <w:r w:rsidR="001B6871" w:rsidRPr="00B94FC0">
        <w:rPr>
          <w:rFonts w:ascii="Times New Roman" w:eastAsia="宋体" w:hAnsi="Times New Roman" w:cs="Times New Roman" w:hint="eastAsia"/>
          <w:sz w:val="24"/>
          <w:szCs w:val="24"/>
        </w:rPr>
        <w:t>其中，</w:t>
      </w:r>
      <w:r w:rsidR="00144F40" w:rsidRPr="00B94FC0">
        <w:rPr>
          <w:rFonts w:ascii="Times New Roman" w:eastAsia="宋体" w:hAnsi="Times New Roman" w:cs="Times New Roman" w:hint="eastAsia"/>
          <w:sz w:val="24"/>
          <w:szCs w:val="24"/>
        </w:rPr>
        <w:t>基准水平与</w:t>
      </w:r>
      <w:r w:rsidR="00D97519" w:rsidRPr="00B94FC0">
        <w:rPr>
          <w:rFonts w:ascii="Times New Roman" w:eastAsia="宋体" w:hAnsi="Times New Roman" w:cs="Times New Roman" w:hint="eastAsia"/>
          <w:sz w:val="24"/>
          <w:szCs w:val="24"/>
        </w:rPr>
        <w:t>行业</w:t>
      </w:r>
      <w:r w:rsidR="00144F40" w:rsidRPr="00B94FC0">
        <w:rPr>
          <w:rFonts w:ascii="Times New Roman" w:eastAsia="宋体" w:hAnsi="Times New Roman" w:cs="Times New Roman" w:hint="eastAsia"/>
          <w:sz w:val="24"/>
          <w:szCs w:val="24"/>
        </w:rPr>
        <w:t>标</w:t>
      </w:r>
      <w:r w:rsidR="00FF3F72" w:rsidRPr="00B94FC0">
        <w:rPr>
          <w:rFonts w:ascii="Times New Roman" w:eastAsia="宋体" w:hAnsi="Times New Roman" w:cs="Times New Roman" w:hint="eastAsia"/>
          <w:sz w:val="24"/>
          <w:szCs w:val="24"/>
        </w:rPr>
        <w:t>准</w:t>
      </w:r>
      <w:r w:rsidR="00144F40" w:rsidRPr="00B94FC0">
        <w:rPr>
          <w:rFonts w:ascii="Times New Roman" w:eastAsia="宋体" w:hAnsi="Times New Roman" w:cs="Times New Roman" w:hint="eastAsia"/>
          <w:sz w:val="24"/>
          <w:szCs w:val="24"/>
        </w:rPr>
        <w:t>要求一致，平均水平和先进水平高于</w:t>
      </w:r>
      <w:r w:rsidR="00332E62" w:rsidRPr="00B94FC0">
        <w:rPr>
          <w:rFonts w:ascii="Times New Roman" w:eastAsia="宋体" w:hAnsi="Times New Roman" w:cs="Times New Roman" w:hint="eastAsia"/>
          <w:sz w:val="24"/>
          <w:szCs w:val="24"/>
        </w:rPr>
        <w:t>行业</w:t>
      </w:r>
      <w:r w:rsidR="00144F40" w:rsidRPr="00B94FC0">
        <w:rPr>
          <w:rFonts w:ascii="Times New Roman" w:eastAsia="宋体" w:hAnsi="Times New Roman" w:cs="Times New Roman" w:hint="eastAsia"/>
          <w:sz w:val="24"/>
          <w:szCs w:val="24"/>
        </w:rPr>
        <w:t>标准要求。</w:t>
      </w:r>
      <w:r w:rsidR="00CF1732" w:rsidRPr="00B94FC0">
        <w:rPr>
          <w:rFonts w:ascii="Times New Roman" w:eastAsia="宋体" w:hAnsi="Times New Roman" w:cs="Times New Roman" w:hint="eastAsia"/>
          <w:sz w:val="24"/>
          <w:szCs w:val="24"/>
        </w:rPr>
        <w:t>经过充分讨论，</w:t>
      </w:r>
      <w:r w:rsidR="00892209" w:rsidRPr="00B94FC0">
        <w:rPr>
          <w:rFonts w:ascii="Times New Roman" w:eastAsia="宋体" w:hAnsi="Times New Roman" w:cs="Times New Roman" w:hint="eastAsia"/>
          <w:sz w:val="24"/>
          <w:szCs w:val="24"/>
        </w:rPr>
        <w:t>先进水平按</w:t>
      </w:r>
      <w:r w:rsidR="001B6871" w:rsidRPr="00B94FC0">
        <w:rPr>
          <w:rFonts w:ascii="Times New Roman" w:eastAsia="宋体" w:hAnsi="Times New Roman" w:cs="Times New Roman" w:hint="eastAsia"/>
          <w:sz w:val="24"/>
          <w:szCs w:val="24"/>
        </w:rPr>
        <w:t>行业</w:t>
      </w:r>
      <w:r w:rsidR="001B6871" w:rsidRPr="00B94FC0">
        <w:rPr>
          <w:rFonts w:ascii="Times New Roman" w:eastAsia="宋体" w:hAnsi="Times New Roman" w:cs="Times New Roman" w:hint="eastAsia"/>
          <w:sz w:val="24"/>
          <w:szCs w:val="24"/>
        </w:rPr>
        <w:t>2</w:t>
      </w:r>
      <w:r w:rsidR="001B6871" w:rsidRPr="00B94FC0">
        <w:rPr>
          <w:rFonts w:ascii="Times New Roman" w:eastAsia="宋体" w:hAnsi="Times New Roman" w:cs="Times New Roman"/>
          <w:sz w:val="24"/>
          <w:szCs w:val="24"/>
        </w:rPr>
        <w:t>0</w:t>
      </w:r>
      <w:r w:rsidR="001B6871" w:rsidRPr="00B94FC0">
        <w:rPr>
          <w:rFonts w:ascii="Times New Roman" w:eastAsia="宋体" w:hAnsi="Times New Roman" w:cs="Times New Roman" w:hint="eastAsia"/>
          <w:sz w:val="24"/>
          <w:szCs w:val="24"/>
        </w:rPr>
        <w:t>%</w:t>
      </w:r>
      <w:r w:rsidR="00892209" w:rsidRPr="00B94FC0">
        <w:rPr>
          <w:rFonts w:ascii="Times New Roman" w:eastAsia="宋体" w:hAnsi="Times New Roman" w:cs="Times New Roman" w:hint="eastAsia"/>
          <w:sz w:val="24"/>
          <w:szCs w:val="24"/>
        </w:rPr>
        <w:t>企业</w:t>
      </w:r>
      <w:r w:rsidR="00CF1732" w:rsidRPr="00B94FC0">
        <w:rPr>
          <w:rFonts w:ascii="Times New Roman" w:eastAsia="宋体" w:hAnsi="Times New Roman" w:cs="Times New Roman" w:hint="eastAsia"/>
          <w:sz w:val="24"/>
          <w:szCs w:val="24"/>
        </w:rPr>
        <w:t>能够达到的水平</w:t>
      </w:r>
      <w:r w:rsidR="00892209" w:rsidRPr="00B94FC0">
        <w:rPr>
          <w:rFonts w:ascii="Times New Roman" w:eastAsia="宋体" w:hAnsi="Times New Roman" w:cs="Times New Roman" w:hint="eastAsia"/>
          <w:sz w:val="24"/>
          <w:szCs w:val="24"/>
        </w:rPr>
        <w:t>确定，平均水平按（</w:t>
      </w:r>
      <w:r w:rsidR="001B6871" w:rsidRPr="00B94FC0">
        <w:rPr>
          <w:rFonts w:ascii="Times New Roman" w:eastAsia="宋体" w:hAnsi="Times New Roman" w:cs="Times New Roman" w:hint="eastAsia"/>
          <w:sz w:val="24"/>
          <w:szCs w:val="24"/>
        </w:rPr>
        <w:t>2</w:t>
      </w:r>
      <w:r w:rsidR="001B6871" w:rsidRPr="00B94FC0">
        <w:rPr>
          <w:rFonts w:ascii="Times New Roman" w:eastAsia="宋体" w:hAnsi="Times New Roman" w:cs="Times New Roman"/>
          <w:sz w:val="24"/>
          <w:szCs w:val="24"/>
        </w:rPr>
        <w:t>0</w:t>
      </w:r>
      <w:r w:rsidR="001B6871" w:rsidRPr="00B94FC0">
        <w:rPr>
          <w:rFonts w:ascii="Times New Roman" w:eastAsia="宋体" w:hAnsi="Times New Roman" w:cs="Times New Roman" w:hint="eastAsia"/>
          <w:sz w:val="24"/>
          <w:szCs w:val="24"/>
        </w:rPr>
        <w:t>~</w:t>
      </w:r>
      <w:r w:rsidR="001B6871" w:rsidRPr="00B94FC0">
        <w:rPr>
          <w:rFonts w:ascii="Times New Roman" w:eastAsia="宋体" w:hAnsi="Times New Roman" w:cs="Times New Roman"/>
          <w:sz w:val="24"/>
          <w:szCs w:val="24"/>
        </w:rPr>
        <w:t>50</w:t>
      </w:r>
      <w:r w:rsidR="00892209" w:rsidRPr="00B94FC0">
        <w:rPr>
          <w:rFonts w:ascii="Times New Roman" w:eastAsia="宋体" w:hAnsi="Times New Roman" w:cs="Times New Roman" w:hint="eastAsia"/>
          <w:sz w:val="24"/>
          <w:szCs w:val="24"/>
        </w:rPr>
        <w:t>）</w:t>
      </w:r>
      <w:r w:rsidR="001B6871" w:rsidRPr="00B94FC0">
        <w:rPr>
          <w:rFonts w:ascii="Times New Roman" w:eastAsia="宋体" w:hAnsi="Times New Roman" w:cs="Times New Roman" w:hint="eastAsia"/>
          <w:sz w:val="24"/>
          <w:szCs w:val="24"/>
        </w:rPr>
        <w:t>%</w:t>
      </w:r>
      <w:r w:rsidR="001B6871" w:rsidRPr="00B94FC0">
        <w:rPr>
          <w:rFonts w:ascii="Times New Roman" w:eastAsia="宋体" w:hAnsi="Times New Roman" w:cs="Times New Roman" w:hint="eastAsia"/>
          <w:sz w:val="24"/>
          <w:szCs w:val="24"/>
        </w:rPr>
        <w:t>企业水平确定。</w:t>
      </w:r>
    </w:p>
    <w:p w14:paraId="00C84D4B" w14:textId="15B5AEA7" w:rsidR="00144F40" w:rsidRPr="004B10A0" w:rsidRDefault="000027BD" w:rsidP="005E0697">
      <w:pPr>
        <w:adjustRightInd w:val="0"/>
        <w:snapToGrid w:val="0"/>
        <w:spacing w:line="360" w:lineRule="auto"/>
        <w:ind w:firstLineChars="200" w:firstLine="480"/>
        <w:rPr>
          <w:rFonts w:ascii="Times New Roman" w:eastAsia="宋体" w:hAnsi="Times New Roman" w:cs="Times New Roman"/>
          <w:sz w:val="24"/>
          <w:szCs w:val="24"/>
        </w:rPr>
      </w:pPr>
      <w:r w:rsidRPr="00B94FC0">
        <w:rPr>
          <w:rFonts w:ascii="Times New Roman" w:eastAsia="宋体" w:hAnsi="Times New Roman" w:cs="Times New Roman" w:hint="eastAsia"/>
          <w:sz w:val="24"/>
          <w:szCs w:val="24"/>
        </w:rPr>
        <w:t>创新</w:t>
      </w:r>
      <w:r w:rsidR="004665B6" w:rsidRPr="00B94FC0">
        <w:rPr>
          <w:rFonts w:ascii="Times New Roman" w:eastAsia="宋体" w:hAnsi="Times New Roman" w:cs="Times New Roman" w:hint="eastAsia"/>
          <w:sz w:val="24"/>
          <w:szCs w:val="24"/>
        </w:rPr>
        <w:t>性</w:t>
      </w:r>
      <w:r w:rsidRPr="00B94FC0">
        <w:rPr>
          <w:rFonts w:ascii="Times New Roman" w:eastAsia="宋体" w:hAnsi="Times New Roman" w:cs="Times New Roman" w:hint="eastAsia"/>
          <w:sz w:val="24"/>
          <w:szCs w:val="24"/>
        </w:rPr>
        <w:t>指标包括</w:t>
      </w:r>
      <w:r w:rsidR="00DF388F" w:rsidRPr="00B94FC0">
        <w:rPr>
          <w:rFonts w:ascii="Times New Roman" w:eastAsia="宋体" w:hAnsi="Times New Roman" w:cs="Times New Roman" w:hint="eastAsia"/>
          <w:sz w:val="24"/>
          <w:szCs w:val="24"/>
        </w:rPr>
        <w:t>气味强度等级，水转印膜水分，</w:t>
      </w:r>
      <w:proofErr w:type="gramStart"/>
      <w:r w:rsidR="00DF388F" w:rsidRPr="00B94FC0">
        <w:rPr>
          <w:rFonts w:ascii="Times New Roman" w:eastAsia="宋体" w:hAnsi="Times New Roman" w:cs="Times New Roman" w:hint="eastAsia"/>
          <w:sz w:val="24"/>
          <w:szCs w:val="24"/>
        </w:rPr>
        <w:t>膜卷端面</w:t>
      </w:r>
      <w:proofErr w:type="gramEnd"/>
      <w:r w:rsidR="00DF388F" w:rsidRPr="00B94FC0">
        <w:rPr>
          <w:rFonts w:ascii="Times New Roman" w:eastAsia="宋体" w:hAnsi="Times New Roman" w:cs="Times New Roman" w:hint="eastAsia"/>
          <w:sz w:val="24"/>
          <w:szCs w:val="24"/>
        </w:rPr>
        <w:t>整齐度</w:t>
      </w:r>
      <w:r w:rsidR="00DF388F" w:rsidRPr="00B94FC0">
        <w:rPr>
          <w:rFonts w:ascii="Times New Roman" w:eastAsia="宋体" w:hAnsi="Times New Roman" w:cs="Times New Roman"/>
          <w:sz w:val="24"/>
          <w:szCs w:val="24"/>
        </w:rPr>
        <w:t>，</w:t>
      </w:r>
      <w:r w:rsidR="00DF388F" w:rsidRPr="00B94FC0">
        <w:rPr>
          <w:rFonts w:ascii="Times New Roman" w:eastAsia="宋体" w:hAnsi="Times New Roman" w:cs="Times New Roman" w:hint="eastAsia"/>
          <w:sz w:val="24"/>
          <w:szCs w:val="24"/>
        </w:rPr>
        <w:t>水上延伸率，水溶性能</w:t>
      </w:r>
      <w:r w:rsidR="001654C9" w:rsidRPr="00B94FC0">
        <w:rPr>
          <w:rFonts w:ascii="Times New Roman" w:eastAsia="宋体" w:hAnsi="Times New Roman" w:cs="Times New Roman" w:hint="eastAsia"/>
          <w:sz w:val="24"/>
          <w:szCs w:val="24"/>
        </w:rPr>
        <w:t>。</w:t>
      </w:r>
      <w:r w:rsidR="00474060" w:rsidRPr="00B94FC0">
        <w:rPr>
          <w:rFonts w:ascii="Times New Roman" w:eastAsia="宋体" w:hAnsi="Times New Roman" w:cs="Times New Roman" w:hint="eastAsia"/>
          <w:sz w:val="24"/>
          <w:szCs w:val="24"/>
        </w:rPr>
        <w:t>根据行业产品升级和质量提升关注的重点，同时考虑指标易于获取和验证原则，将此</w:t>
      </w:r>
      <w:r w:rsidR="00BF577E" w:rsidRPr="00B94FC0">
        <w:rPr>
          <w:rFonts w:ascii="Times New Roman" w:eastAsia="宋体" w:hAnsi="Times New Roman" w:cs="Times New Roman"/>
          <w:sz w:val="24"/>
          <w:szCs w:val="24"/>
        </w:rPr>
        <w:t>5</w:t>
      </w:r>
      <w:r w:rsidR="00474060" w:rsidRPr="00B94FC0">
        <w:rPr>
          <w:rFonts w:ascii="Times New Roman" w:eastAsia="宋体" w:hAnsi="Times New Roman" w:cs="Times New Roman" w:hint="eastAsia"/>
          <w:sz w:val="24"/>
          <w:szCs w:val="24"/>
        </w:rPr>
        <w:t>项指标</w:t>
      </w:r>
      <w:r w:rsidR="00474060" w:rsidRPr="00B94FC0">
        <w:rPr>
          <w:rFonts w:ascii="Times New Roman" w:eastAsia="宋体" w:hAnsi="Times New Roman" w:cs="Times New Roman"/>
          <w:sz w:val="24"/>
          <w:szCs w:val="24"/>
        </w:rPr>
        <w:t>确定为创新性</w:t>
      </w:r>
      <w:r w:rsidR="00474060" w:rsidRPr="005E0697">
        <w:rPr>
          <w:rFonts w:ascii="Times New Roman" w:eastAsia="宋体" w:hAnsi="Times New Roman" w:cs="Times New Roman"/>
          <w:sz w:val="24"/>
          <w:szCs w:val="24"/>
        </w:rPr>
        <w:t>指标。</w:t>
      </w:r>
    </w:p>
    <w:p w14:paraId="5749C9BF" w14:textId="2E533D19" w:rsidR="009E4BD4" w:rsidRDefault="000C4B7E" w:rsidP="00812EFC">
      <w:pPr>
        <w:pStyle w:val="affd"/>
        <w:widowControl w:val="0"/>
        <w:jc w:val="center"/>
        <w:rPr>
          <w:rFonts w:ascii="Times New Roman" w:eastAsia="黑体"/>
          <w:szCs w:val="21"/>
        </w:rPr>
      </w:pPr>
      <w:r w:rsidRPr="000C4B7E">
        <w:rPr>
          <w:rFonts w:ascii="Times New Roman" w:eastAsia="黑体" w:hint="eastAsia"/>
          <w:szCs w:val="21"/>
        </w:rPr>
        <w:t>表</w:t>
      </w:r>
      <w:r w:rsidRPr="000C4B7E">
        <w:rPr>
          <w:rFonts w:ascii="Times New Roman" w:eastAsia="黑体"/>
          <w:szCs w:val="21"/>
        </w:rPr>
        <w:t>1</w:t>
      </w:r>
      <w:r w:rsidRPr="000C4B7E">
        <w:rPr>
          <w:rFonts w:ascii="Times New Roman" w:eastAsia="黑体"/>
          <w:szCs w:val="21"/>
        </w:rPr>
        <w:t xml:space="preserve">　</w:t>
      </w:r>
      <w:r w:rsidR="00DF5166" w:rsidRPr="00CB6DE4">
        <w:rPr>
          <w:rFonts w:ascii="Times New Roman" w:eastAsia="黑体"/>
          <w:szCs w:val="21"/>
        </w:rPr>
        <w:t>聚乙烯醇薄膜</w:t>
      </w:r>
      <w:r w:rsidRPr="000C4B7E">
        <w:rPr>
          <w:rFonts w:ascii="Times New Roman" w:eastAsia="黑体"/>
          <w:szCs w:val="21"/>
        </w:rPr>
        <w:t>评价指标</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1"/>
        <w:gridCol w:w="396"/>
        <w:gridCol w:w="680"/>
        <w:gridCol w:w="150"/>
        <w:gridCol w:w="86"/>
        <w:gridCol w:w="922"/>
        <w:gridCol w:w="773"/>
        <w:gridCol w:w="1292"/>
        <w:gridCol w:w="1291"/>
        <w:gridCol w:w="1420"/>
        <w:gridCol w:w="1021"/>
      </w:tblGrid>
      <w:tr w:rsidR="004E3909" w:rsidRPr="004E3909" w14:paraId="567C5304" w14:textId="77777777" w:rsidTr="004E3909">
        <w:trPr>
          <w:trHeight w:val="474"/>
        </w:trPr>
        <w:tc>
          <w:tcPr>
            <w:tcW w:w="290" w:type="pct"/>
            <w:vMerge w:val="restart"/>
            <w:tcBorders>
              <w:top w:val="single" w:sz="8" w:space="0" w:color="auto"/>
              <w:bottom w:val="single" w:sz="8" w:space="0" w:color="auto"/>
            </w:tcBorders>
            <w:shd w:val="clear" w:color="auto" w:fill="auto"/>
            <w:vAlign w:val="center"/>
          </w:tcPr>
          <w:p w14:paraId="0A7372FB" w14:textId="77777777" w:rsidR="004E3909" w:rsidRPr="004E3909" w:rsidRDefault="004E3909" w:rsidP="00D77817">
            <w:pPr>
              <w:snapToGrid w:val="0"/>
              <w:jc w:val="center"/>
              <w:rPr>
                <w:rFonts w:ascii="宋体" w:eastAsia="宋体" w:hAnsi="宋体" w:cs="宋体"/>
                <w:bCs/>
                <w:color w:val="000000" w:themeColor="text1"/>
                <w:sz w:val="18"/>
                <w:szCs w:val="18"/>
              </w:rPr>
            </w:pPr>
            <w:r w:rsidRPr="004E3909">
              <w:rPr>
                <w:rFonts w:ascii="宋体" w:eastAsia="宋体" w:hAnsi="宋体" w:cs="宋体"/>
                <w:bCs/>
                <w:color w:val="000000" w:themeColor="text1"/>
                <w:sz w:val="18"/>
                <w:szCs w:val="18"/>
              </w:rPr>
              <w:t>序号</w:t>
            </w:r>
          </w:p>
        </w:tc>
        <w:tc>
          <w:tcPr>
            <w:tcW w:w="215" w:type="pct"/>
            <w:vMerge w:val="restart"/>
            <w:tcBorders>
              <w:top w:val="single" w:sz="8" w:space="0" w:color="auto"/>
              <w:bottom w:val="single" w:sz="8" w:space="0" w:color="auto"/>
            </w:tcBorders>
            <w:shd w:val="clear" w:color="auto" w:fill="auto"/>
            <w:vAlign w:val="center"/>
          </w:tcPr>
          <w:p w14:paraId="0A0ECBF9" w14:textId="77777777" w:rsidR="004E3909" w:rsidRPr="004E3909" w:rsidRDefault="004E3909" w:rsidP="00D77817">
            <w:pPr>
              <w:snapToGrid w:val="0"/>
              <w:jc w:val="center"/>
              <w:rPr>
                <w:rFonts w:ascii="宋体" w:eastAsia="宋体" w:hAnsi="宋体" w:cs="宋体"/>
                <w:bCs/>
                <w:color w:val="000000" w:themeColor="text1"/>
                <w:sz w:val="18"/>
                <w:szCs w:val="18"/>
              </w:rPr>
            </w:pPr>
            <w:r w:rsidRPr="004E3909">
              <w:rPr>
                <w:rFonts w:ascii="宋体" w:eastAsia="宋体" w:hAnsi="宋体" w:cs="宋体"/>
                <w:bCs/>
                <w:color w:val="000000" w:themeColor="text1"/>
                <w:sz w:val="18"/>
                <w:szCs w:val="18"/>
              </w:rPr>
              <w:t>指标</w:t>
            </w:r>
          </w:p>
          <w:p w14:paraId="74B3B930" w14:textId="77777777" w:rsidR="004E3909" w:rsidRPr="004E3909" w:rsidRDefault="004E3909" w:rsidP="00D77817">
            <w:pPr>
              <w:snapToGrid w:val="0"/>
              <w:jc w:val="center"/>
              <w:rPr>
                <w:rFonts w:ascii="宋体" w:eastAsia="宋体" w:hAnsi="宋体" w:cs="宋体"/>
                <w:bCs/>
                <w:color w:val="000000" w:themeColor="text1"/>
                <w:sz w:val="18"/>
                <w:szCs w:val="18"/>
              </w:rPr>
            </w:pPr>
            <w:r w:rsidRPr="004E3909">
              <w:rPr>
                <w:rFonts w:ascii="宋体" w:eastAsia="宋体" w:hAnsi="宋体" w:cs="宋体"/>
                <w:bCs/>
                <w:color w:val="000000" w:themeColor="text1"/>
                <w:sz w:val="18"/>
                <w:szCs w:val="18"/>
              </w:rPr>
              <w:t>类型</w:t>
            </w:r>
          </w:p>
        </w:tc>
        <w:tc>
          <w:tcPr>
            <w:tcW w:w="1086" w:type="pct"/>
            <w:gridSpan w:val="4"/>
            <w:vMerge w:val="restart"/>
            <w:tcBorders>
              <w:top w:val="single" w:sz="8" w:space="0" w:color="auto"/>
              <w:bottom w:val="single" w:sz="8" w:space="0" w:color="auto"/>
            </w:tcBorders>
            <w:shd w:val="clear" w:color="auto" w:fill="auto"/>
            <w:vAlign w:val="center"/>
          </w:tcPr>
          <w:p w14:paraId="2DD46D4F" w14:textId="77777777" w:rsidR="004E3909" w:rsidRPr="004E3909" w:rsidRDefault="004E3909" w:rsidP="00D77817">
            <w:pPr>
              <w:snapToGrid w:val="0"/>
              <w:jc w:val="center"/>
              <w:rPr>
                <w:rFonts w:ascii="宋体" w:eastAsia="宋体" w:hAnsi="宋体" w:cs="宋体"/>
                <w:bCs/>
                <w:color w:val="000000" w:themeColor="text1"/>
                <w:sz w:val="18"/>
                <w:szCs w:val="18"/>
              </w:rPr>
            </w:pPr>
            <w:r w:rsidRPr="004E3909">
              <w:rPr>
                <w:rFonts w:ascii="宋体" w:eastAsia="宋体" w:hAnsi="宋体" w:cs="宋体"/>
                <w:bCs/>
                <w:color w:val="000000" w:themeColor="text1"/>
                <w:sz w:val="18"/>
                <w:szCs w:val="18"/>
              </w:rPr>
              <w:t>评</w:t>
            </w:r>
            <w:r w:rsidRPr="004E3909">
              <w:rPr>
                <w:rFonts w:ascii="宋体" w:eastAsia="宋体" w:hAnsi="宋体" w:cs="宋体" w:hint="eastAsia"/>
                <w:bCs/>
                <w:color w:val="000000" w:themeColor="text1"/>
                <w:sz w:val="18"/>
                <w:szCs w:val="18"/>
              </w:rPr>
              <w:t>价</w:t>
            </w:r>
            <w:r w:rsidRPr="004E3909">
              <w:rPr>
                <w:rFonts w:ascii="宋体" w:eastAsia="宋体" w:hAnsi="宋体" w:cs="宋体"/>
                <w:bCs/>
                <w:color w:val="000000" w:themeColor="text1"/>
                <w:sz w:val="18"/>
                <w:szCs w:val="18"/>
              </w:rPr>
              <w:t>指标</w:t>
            </w:r>
          </w:p>
        </w:tc>
        <w:tc>
          <w:tcPr>
            <w:tcW w:w="455" w:type="pct"/>
            <w:vMerge w:val="restart"/>
            <w:tcBorders>
              <w:top w:val="single" w:sz="8" w:space="0" w:color="auto"/>
            </w:tcBorders>
          </w:tcPr>
          <w:p w14:paraId="497247BD" w14:textId="77777777" w:rsidR="004E3909" w:rsidRPr="004E3909" w:rsidRDefault="004E3909" w:rsidP="00D77817">
            <w:pPr>
              <w:snapToGrid w:val="0"/>
              <w:jc w:val="center"/>
              <w:rPr>
                <w:rFonts w:ascii="宋体" w:eastAsia="宋体" w:hAnsi="宋体" w:cs="宋体"/>
                <w:bCs/>
                <w:color w:val="000000"/>
                <w:sz w:val="18"/>
                <w:szCs w:val="18"/>
              </w:rPr>
            </w:pPr>
          </w:p>
          <w:p w14:paraId="403707E9" w14:textId="77777777" w:rsidR="004E3909" w:rsidRPr="004E3909" w:rsidRDefault="004E3909" w:rsidP="00D77817">
            <w:pPr>
              <w:snapToGrid w:val="0"/>
              <w:jc w:val="center"/>
              <w:rPr>
                <w:rFonts w:ascii="宋体" w:eastAsia="宋体" w:hAnsi="宋体" w:cs="宋体"/>
                <w:bCs/>
                <w:color w:val="000000"/>
                <w:sz w:val="18"/>
                <w:szCs w:val="18"/>
              </w:rPr>
            </w:pPr>
            <w:r w:rsidRPr="004E3909">
              <w:rPr>
                <w:rFonts w:ascii="宋体" w:eastAsia="宋体" w:hAnsi="宋体" w:cs="宋体" w:hint="eastAsia"/>
                <w:bCs/>
                <w:color w:val="000000"/>
                <w:sz w:val="18"/>
                <w:szCs w:val="18"/>
              </w:rPr>
              <w:t>指标</w:t>
            </w:r>
          </w:p>
          <w:p w14:paraId="1A373EDA" w14:textId="77777777" w:rsidR="004E3909" w:rsidRPr="004E3909" w:rsidRDefault="004E3909" w:rsidP="00D77817">
            <w:pPr>
              <w:snapToGrid w:val="0"/>
              <w:jc w:val="center"/>
              <w:rPr>
                <w:rFonts w:ascii="宋体" w:eastAsia="宋体" w:hAnsi="宋体" w:cs="宋体"/>
                <w:bCs/>
                <w:color w:val="000000"/>
                <w:sz w:val="18"/>
                <w:szCs w:val="18"/>
              </w:rPr>
            </w:pPr>
            <w:r w:rsidRPr="004E3909">
              <w:rPr>
                <w:rFonts w:ascii="宋体" w:eastAsia="宋体" w:hAnsi="宋体" w:cs="宋体" w:hint="eastAsia"/>
                <w:bCs/>
                <w:color w:val="000000"/>
                <w:sz w:val="18"/>
                <w:szCs w:val="18"/>
              </w:rPr>
              <w:t>来源</w:t>
            </w:r>
          </w:p>
        </w:tc>
        <w:tc>
          <w:tcPr>
            <w:tcW w:w="2354" w:type="pct"/>
            <w:gridSpan w:val="3"/>
            <w:tcBorders>
              <w:top w:val="single" w:sz="8" w:space="0" w:color="auto"/>
              <w:bottom w:val="single" w:sz="4" w:space="0" w:color="auto"/>
            </w:tcBorders>
            <w:shd w:val="clear" w:color="auto" w:fill="auto"/>
            <w:vAlign w:val="center"/>
          </w:tcPr>
          <w:p w14:paraId="5472F66E" w14:textId="77777777" w:rsidR="004E3909" w:rsidRPr="004E3909" w:rsidRDefault="004E3909" w:rsidP="00D77817">
            <w:pPr>
              <w:snapToGrid w:val="0"/>
              <w:jc w:val="center"/>
              <w:rPr>
                <w:rFonts w:ascii="宋体" w:eastAsia="宋体" w:hAnsi="宋体" w:cs="宋体"/>
                <w:bCs/>
                <w:color w:val="000000"/>
                <w:sz w:val="18"/>
                <w:szCs w:val="18"/>
              </w:rPr>
            </w:pPr>
            <w:r w:rsidRPr="004E3909">
              <w:rPr>
                <w:rFonts w:ascii="宋体" w:eastAsia="宋体" w:hAnsi="宋体" w:cs="宋体"/>
                <w:bCs/>
                <w:color w:val="000000"/>
                <w:sz w:val="18"/>
                <w:szCs w:val="18"/>
              </w:rPr>
              <w:t>指标</w:t>
            </w:r>
            <w:r w:rsidRPr="004E3909">
              <w:rPr>
                <w:rFonts w:ascii="宋体" w:eastAsia="宋体" w:hAnsi="宋体" w:cs="宋体" w:hint="eastAsia"/>
                <w:bCs/>
                <w:color w:val="000000"/>
                <w:sz w:val="18"/>
                <w:szCs w:val="18"/>
              </w:rPr>
              <w:t>水平分级</w:t>
            </w:r>
          </w:p>
        </w:tc>
        <w:tc>
          <w:tcPr>
            <w:tcW w:w="600" w:type="pct"/>
            <w:vMerge w:val="restart"/>
            <w:tcBorders>
              <w:top w:val="single" w:sz="8" w:space="0" w:color="auto"/>
              <w:bottom w:val="single" w:sz="4" w:space="0" w:color="auto"/>
            </w:tcBorders>
            <w:shd w:val="clear" w:color="auto" w:fill="auto"/>
            <w:vAlign w:val="center"/>
          </w:tcPr>
          <w:p w14:paraId="5964AD81" w14:textId="77777777" w:rsidR="004E3909" w:rsidRPr="004E3909" w:rsidRDefault="004E3909" w:rsidP="00D77817">
            <w:pPr>
              <w:snapToGrid w:val="0"/>
              <w:jc w:val="center"/>
              <w:rPr>
                <w:rFonts w:ascii="宋体" w:eastAsia="宋体" w:hAnsi="宋体" w:cs="宋体"/>
                <w:bCs/>
                <w:color w:val="000000"/>
                <w:sz w:val="18"/>
                <w:szCs w:val="18"/>
              </w:rPr>
            </w:pPr>
            <w:r w:rsidRPr="004E3909">
              <w:rPr>
                <w:rFonts w:ascii="宋体" w:eastAsia="宋体" w:hAnsi="宋体" w:cs="宋体" w:hint="eastAsia"/>
                <w:bCs/>
                <w:color w:val="000000"/>
                <w:sz w:val="18"/>
                <w:szCs w:val="18"/>
              </w:rPr>
              <w:t>判断依据/</w:t>
            </w:r>
          </w:p>
          <w:p w14:paraId="06611C03" w14:textId="77777777" w:rsidR="004E3909" w:rsidRPr="004E3909" w:rsidRDefault="004E3909" w:rsidP="00D77817">
            <w:pPr>
              <w:snapToGrid w:val="0"/>
              <w:jc w:val="center"/>
              <w:rPr>
                <w:rFonts w:ascii="宋体" w:eastAsia="宋体" w:hAnsi="宋体" w:cs="宋体"/>
                <w:bCs/>
                <w:color w:val="000000"/>
                <w:sz w:val="18"/>
                <w:szCs w:val="18"/>
              </w:rPr>
            </w:pPr>
            <w:r w:rsidRPr="004E3909">
              <w:rPr>
                <w:rFonts w:ascii="宋体" w:eastAsia="宋体" w:hAnsi="宋体" w:cs="宋体" w:hint="eastAsia"/>
                <w:bCs/>
                <w:color w:val="000000"/>
                <w:sz w:val="18"/>
                <w:szCs w:val="18"/>
              </w:rPr>
              <w:t>检验方法</w:t>
            </w:r>
          </w:p>
        </w:tc>
      </w:tr>
      <w:tr w:rsidR="004E3909" w:rsidRPr="004E3909" w14:paraId="4E12285B" w14:textId="77777777" w:rsidTr="004E3909">
        <w:trPr>
          <w:trHeight w:val="465"/>
        </w:trPr>
        <w:tc>
          <w:tcPr>
            <w:tcW w:w="290" w:type="pct"/>
            <w:vMerge/>
            <w:tcBorders>
              <w:top w:val="single" w:sz="4" w:space="0" w:color="auto"/>
              <w:bottom w:val="single" w:sz="8" w:space="0" w:color="auto"/>
            </w:tcBorders>
            <w:shd w:val="clear" w:color="auto" w:fill="auto"/>
            <w:vAlign w:val="center"/>
          </w:tcPr>
          <w:p w14:paraId="7A899592" w14:textId="77777777" w:rsidR="004E3909" w:rsidRPr="004E3909" w:rsidRDefault="004E3909" w:rsidP="00D77817">
            <w:pPr>
              <w:snapToGrid w:val="0"/>
              <w:jc w:val="center"/>
              <w:rPr>
                <w:rFonts w:ascii="宋体" w:eastAsia="宋体" w:hAnsi="宋体" w:cs="宋体"/>
                <w:bCs/>
                <w:color w:val="000000" w:themeColor="text1"/>
                <w:sz w:val="18"/>
                <w:szCs w:val="18"/>
              </w:rPr>
            </w:pPr>
          </w:p>
        </w:tc>
        <w:tc>
          <w:tcPr>
            <w:tcW w:w="215" w:type="pct"/>
            <w:vMerge/>
            <w:tcBorders>
              <w:top w:val="single" w:sz="4" w:space="0" w:color="auto"/>
              <w:bottom w:val="single" w:sz="8" w:space="0" w:color="auto"/>
            </w:tcBorders>
            <w:shd w:val="clear" w:color="auto" w:fill="auto"/>
            <w:vAlign w:val="center"/>
          </w:tcPr>
          <w:p w14:paraId="0B3BE912" w14:textId="77777777" w:rsidR="004E3909" w:rsidRPr="004E3909" w:rsidRDefault="004E3909" w:rsidP="00D77817">
            <w:pPr>
              <w:snapToGrid w:val="0"/>
              <w:jc w:val="center"/>
              <w:rPr>
                <w:rFonts w:ascii="宋体" w:eastAsia="宋体" w:hAnsi="宋体" w:cs="宋体"/>
                <w:bCs/>
                <w:color w:val="000000" w:themeColor="text1"/>
                <w:sz w:val="18"/>
                <w:szCs w:val="18"/>
              </w:rPr>
            </w:pPr>
          </w:p>
        </w:tc>
        <w:tc>
          <w:tcPr>
            <w:tcW w:w="1086" w:type="pct"/>
            <w:gridSpan w:val="4"/>
            <w:vMerge/>
            <w:tcBorders>
              <w:top w:val="single" w:sz="4" w:space="0" w:color="auto"/>
              <w:bottom w:val="single" w:sz="8" w:space="0" w:color="auto"/>
            </w:tcBorders>
            <w:shd w:val="clear" w:color="auto" w:fill="auto"/>
            <w:vAlign w:val="center"/>
          </w:tcPr>
          <w:p w14:paraId="146901BA" w14:textId="77777777" w:rsidR="004E3909" w:rsidRPr="004E3909" w:rsidRDefault="004E3909" w:rsidP="00D77817">
            <w:pPr>
              <w:snapToGrid w:val="0"/>
              <w:jc w:val="center"/>
              <w:rPr>
                <w:rFonts w:ascii="宋体" w:eastAsia="宋体" w:hAnsi="宋体" w:cs="宋体"/>
                <w:bCs/>
                <w:color w:val="000000" w:themeColor="text1"/>
                <w:sz w:val="18"/>
                <w:szCs w:val="18"/>
              </w:rPr>
            </w:pPr>
          </w:p>
        </w:tc>
        <w:tc>
          <w:tcPr>
            <w:tcW w:w="455" w:type="pct"/>
            <w:vMerge/>
            <w:tcBorders>
              <w:bottom w:val="single" w:sz="8" w:space="0" w:color="auto"/>
            </w:tcBorders>
          </w:tcPr>
          <w:p w14:paraId="1B73FA2A" w14:textId="77777777" w:rsidR="004E3909" w:rsidRPr="004E3909" w:rsidRDefault="004E3909" w:rsidP="00D77817">
            <w:pPr>
              <w:snapToGrid w:val="0"/>
              <w:jc w:val="center"/>
              <w:rPr>
                <w:rFonts w:ascii="宋体" w:eastAsia="宋体" w:hAnsi="宋体" w:cs="Arial"/>
                <w:bCs/>
                <w:sz w:val="18"/>
                <w:szCs w:val="18"/>
              </w:rPr>
            </w:pPr>
          </w:p>
        </w:tc>
        <w:tc>
          <w:tcPr>
            <w:tcW w:w="760" w:type="pct"/>
            <w:tcBorders>
              <w:top w:val="single" w:sz="4" w:space="0" w:color="auto"/>
              <w:bottom w:val="single" w:sz="8" w:space="0" w:color="auto"/>
            </w:tcBorders>
            <w:shd w:val="clear" w:color="auto" w:fill="auto"/>
            <w:vAlign w:val="center"/>
          </w:tcPr>
          <w:p w14:paraId="4B50DC92" w14:textId="77777777" w:rsidR="004E3909" w:rsidRPr="004E3909" w:rsidRDefault="004E3909" w:rsidP="00D77817">
            <w:pPr>
              <w:snapToGrid w:val="0"/>
              <w:jc w:val="center"/>
              <w:rPr>
                <w:rFonts w:ascii="宋体" w:eastAsia="宋体" w:hAnsi="宋体" w:cs="Arial"/>
                <w:bCs/>
                <w:sz w:val="18"/>
                <w:szCs w:val="18"/>
              </w:rPr>
            </w:pPr>
            <w:r w:rsidRPr="004E3909">
              <w:rPr>
                <w:rFonts w:ascii="宋体" w:eastAsia="宋体" w:hAnsi="宋体" w:cs="Arial"/>
                <w:bCs/>
                <w:sz w:val="18"/>
                <w:szCs w:val="18"/>
              </w:rPr>
              <w:t>先进水平</w:t>
            </w:r>
          </w:p>
        </w:tc>
        <w:tc>
          <w:tcPr>
            <w:tcW w:w="759" w:type="pct"/>
            <w:tcBorders>
              <w:top w:val="single" w:sz="4" w:space="0" w:color="auto"/>
              <w:bottom w:val="single" w:sz="8" w:space="0" w:color="auto"/>
            </w:tcBorders>
            <w:shd w:val="clear" w:color="auto" w:fill="auto"/>
            <w:vAlign w:val="center"/>
          </w:tcPr>
          <w:p w14:paraId="782AB988" w14:textId="77777777" w:rsidR="004E3909" w:rsidRPr="004E3909" w:rsidRDefault="004E3909" w:rsidP="00D77817">
            <w:pPr>
              <w:snapToGrid w:val="0"/>
              <w:jc w:val="center"/>
              <w:rPr>
                <w:rFonts w:ascii="宋体" w:eastAsia="宋体" w:hAnsi="宋体" w:cs="Arial"/>
                <w:bCs/>
                <w:sz w:val="18"/>
                <w:szCs w:val="18"/>
              </w:rPr>
            </w:pPr>
            <w:r w:rsidRPr="004E3909">
              <w:rPr>
                <w:rFonts w:ascii="宋体" w:eastAsia="宋体" w:hAnsi="宋体" w:cs="Arial"/>
                <w:bCs/>
                <w:sz w:val="18"/>
                <w:szCs w:val="18"/>
              </w:rPr>
              <w:t>平均水平</w:t>
            </w:r>
          </w:p>
        </w:tc>
        <w:tc>
          <w:tcPr>
            <w:tcW w:w="835" w:type="pct"/>
            <w:tcBorders>
              <w:top w:val="single" w:sz="4" w:space="0" w:color="auto"/>
              <w:bottom w:val="single" w:sz="8" w:space="0" w:color="auto"/>
            </w:tcBorders>
            <w:shd w:val="clear" w:color="auto" w:fill="auto"/>
            <w:vAlign w:val="center"/>
          </w:tcPr>
          <w:p w14:paraId="1A1C9736" w14:textId="77777777" w:rsidR="004E3909" w:rsidRPr="004E3909" w:rsidRDefault="004E3909" w:rsidP="00D77817">
            <w:pPr>
              <w:snapToGrid w:val="0"/>
              <w:jc w:val="center"/>
              <w:rPr>
                <w:rFonts w:ascii="宋体" w:eastAsia="宋体" w:hAnsi="宋体" w:cs="Arial"/>
                <w:bCs/>
                <w:sz w:val="18"/>
                <w:szCs w:val="18"/>
              </w:rPr>
            </w:pPr>
            <w:r w:rsidRPr="004E3909">
              <w:rPr>
                <w:rFonts w:ascii="宋体" w:eastAsia="宋体" w:hAnsi="宋体" w:cs="Arial"/>
                <w:bCs/>
                <w:sz w:val="18"/>
                <w:szCs w:val="18"/>
              </w:rPr>
              <w:t>基准水平</w:t>
            </w:r>
          </w:p>
        </w:tc>
        <w:tc>
          <w:tcPr>
            <w:tcW w:w="600" w:type="pct"/>
            <w:vMerge/>
            <w:tcBorders>
              <w:top w:val="single" w:sz="4" w:space="0" w:color="auto"/>
              <w:bottom w:val="single" w:sz="8" w:space="0" w:color="auto"/>
            </w:tcBorders>
            <w:shd w:val="clear" w:color="auto" w:fill="auto"/>
          </w:tcPr>
          <w:p w14:paraId="55E1AF62" w14:textId="77777777" w:rsidR="004E3909" w:rsidRPr="004E3909" w:rsidRDefault="004E3909" w:rsidP="00D77817">
            <w:pPr>
              <w:snapToGrid w:val="0"/>
              <w:jc w:val="center"/>
              <w:rPr>
                <w:rFonts w:ascii="宋体" w:eastAsia="宋体" w:hAnsi="宋体" w:cs="Arial"/>
                <w:bCs/>
                <w:sz w:val="18"/>
                <w:szCs w:val="18"/>
              </w:rPr>
            </w:pPr>
          </w:p>
        </w:tc>
      </w:tr>
      <w:tr w:rsidR="004E3909" w:rsidRPr="004E3909" w14:paraId="4BBC18BA" w14:textId="77777777" w:rsidTr="004E3909">
        <w:trPr>
          <w:trHeight w:val="431"/>
        </w:trPr>
        <w:tc>
          <w:tcPr>
            <w:tcW w:w="290" w:type="pct"/>
            <w:shd w:val="clear" w:color="auto" w:fill="auto"/>
            <w:vAlign w:val="center"/>
          </w:tcPr>
          <w:p w14:paraId="29A2F829"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1</w:t>
            </w:r>
          </w:p>
        </w:tc>
        <w:tc>
          <w:tcPr>
            <w:tcW w:w="215" w:type="pct"/>
            <w:vMerge w:val="restart"/>
            <w:shd w:val="clear" w:color="auto" w:fill="auto"/>
            <w:vAlign w:val="center"/>
          </w:tcPr>
          <w:p w14:paraId="6C171336"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基础指标</w:t>
            </w:r>
          </w:p>
        </w:tc>
        <w:tc>
          <w:tcPr>
            <w:tcW w:w="1086" w:type="pct"/>
            <w:gridSpan w:val="4"/>
            <w:shd w:val="clear" w:color="auto" w:fill="auto"/>
            <w:vAlign w:val="center"/>
          </w:tcPr>
          <w:p w14:paraId="4C48E20C" w14:textId="77777777" w:rsidR="004E3909" w:rsidRPr="004E3909" w:rsidRDefault="004E3909" w:rsidP="00D77817">
            <w:pPr>
              <w:snapToGrid w:val="0"/>
              <w:rPr>
                <w:rFonts w:ascii="宋体" w:eastAsia="宋体" w:hAnsi="宋体" w:cs="宋体"/>
                <w:color w:val="000000" w:themeColor="text1"/>
                <w:sz w:val="18"/>
                <w:szCs w:val="18"/>
              </w:rPr>
            </w:pPr>
            <w:proofErr w:type="gramStart"/>
            <w:r w:rsidRPr="004E3909">
              <w:rPr>
                <w:rFonts w:ascii="宋体" w:eastAsia="宋体" w:hAnsi="宋体" w:cs="宋体" w:hint="eastAsia"/>
                <w:color w:val="000000" w:themeColor="text1"/>
                <w:sz w:val="18"/>
                <w:szCs w:val="18"/>
              </w:rPr>
              <w:t>膜卷外观</w:t>
            </w:r>
            <w:proofErr w:type="gramEnd"/>
          </w:p>
        </w:tc>
        <w:tc>
          <w:tcPr>
            <w:tcW w:w="455" w:type="pct"/>
            <w:vMerge w:val="restart"/>
            <w:vAlign w:val="center"/>
          </w:tcPr>
          <w:p w14:paraId="2314C1B3" w14:textId="77777777" w:rsidR="004E3909" w:rsidRPr="004E3909" w:rsidRDefault="004E3909" w:rsidP="00D77817">
            <w:pPr>
              <w:snapToGrid w:val="0"/>
              <w:jc w:val="center"/>
              <w:rPr>
                <w:rFonts w:ascii="宋体" w:eastAsia="宋体" w:hAnsi="宋体" w:cs="Arial"/>
                <w:sz w:val="18"/>
                <w:szCs w:val="18"/>
              </w:rPr>
            </w:pPr>
            <w:r w:rsidRPr="004E3909">
              <w:rPr>
                <w:rFonts w:ascii="宋体" w:eastAsia="宋体" w:hAnsi="宋体" w:cs="Arial" w:hint="eastAsia"/>
                <w:sz w:val="18"/>
                <w:szCs w:val="18"/>
              </w:rPr>
              <w:t>~</w:t>
            </w:r>
          </w:p>
        </w:tc>
        <w:tc>
          <w:tcPr>
            <w:tcW w:w="2354" w:type="pct"/>
            <w:gridSpan w:val="3"/>
            <w:shd w:val="clear" w:color="auto" w:fill="auto"/>
            <w:vAlign w:val="center"/>
          </w:tcPr>
          <w:p w14:paraId="6E57B39C" w14:textId="77777777" w:rsidR="004E3909" w:rsidRPr="004E3909" w:rsidRDefault="004E3909" w:rsidP="00D77817">
            <w:pPr>
              <w:snapToGrid w:val="0"/>
              <w:jc w:val="center"/>
              <w:rPr>
                <w:rFonts w:ascii="宋体" w:eastAsia="宋体" w:hAnsi="宋体" w:cs="宋体"/>
                <w:sz w:val="18"/>
                <w:szCs w:val="18"/>
              </w:rPr>
            </w:pPr>
            <w:proofErr w:type="gramStart"/>
            <w:r w:rsidRPr="004E3909">
              <w:rPr>
                <w:rFonts w:ascii="宋体" w:eastAsia="宋体" w:hAnsi="宋体" w:cs="宋体" w:hint="eastAsia"/>
                <w:sz w:val="18"/>
                <w:szCs w:val="18"/>
              </w:rPr>
              <w:t>膜卷端面</w:t>
            </w:r>
            <w:proofErr w:type="gramEnd"/>
            <w:r w:rsidRPr="004E3909">
              <w:rPr>
                <w:rFonts w:ascii="宋体" w:eastAsia="宋体" w:hAnsi="宋体" w:cs="宋体" w:hint="eastAsia"/>
                <w:sz w:val="18"/>
                <w:szCs w:val="18"/>
              </w:rPr>
              <w:t>应平齐，没有明显端面错位。当</w:t>
            </w:r>
            <w:proofErr w:type="gramStart"/>
            <w:r w:rsidRPr="004E3909">
              <w:rPr>
                <w:rFonts w:ascii="宋体" w:eastAsia="宋体" w:hAnsi="宋体" w:cs="宋体" w:hint="eastAsia"/>
                <w:sz w:val="18"/>
                <w:szCs w:val="18"/>
              </w:rPr>
              <w:t>膜卷由</w:t>
            </w:r>
            <w:proofErr w:type="gramEnd"/>
            <w:r w:rsidRPr="004E3909">
              <w:rPr>
                <w:rFonts w:ascii="宋体" w:eastAsia="宋体" w:hAnsi="宋体" w:cs="宋体" w:hint="eastAsia"/>
                <w:sz w:val="18"/>
                <w:szCs w:val="18"/>
              </w:rPr>
              <w:t>大于一段的薄膜组成时，在段与段相接处应有明显标识</w:t>
            </w:r>
          </w:p>
        </w:tc>
        <w:tc>
          <w:tcPr>
            <w:tcW w:w="600" w:type="pct"/>
            <w:vMerge w:val="restart"/>
            <w:shd w:val="clear" w:color="auto" w:fill="auto"/>
            <w:vAlign w:val="center"/>
          </w:tcPr>
          <w:p w14:paraId="359261BB"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sz w:val="18"/>
                <w:szCs w:val="18"/>
              </w:rPr>
              <w:t>QB/T XXXX</w:t>
            </w:r>
          </w:p>
        </w:tc>
      </w:tr>
      <w:tr w:rsidR="004E3909" w:rsidRPr="004E3909" w14:paraId="1EDD73DE" w14:textId="77777777" w:rsidTr="004E3909">
        <w:trPr>
          <w:trHeight w:val="431"/>
        </w:trPr>
        <w:tc>
          <w:tcPr>
            <w:tcW w:w="290" w:type="pct"/>
            <w:shd w:val="clear" w:color="auto" w:fill="auto"/>
            <w:vAlign w:val="center"/>
          </w:tcPr>
          <w:p w14:paraId="0A0D7097"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2</w:t>
            </w:r>
          </w:p>
        </w:tc>
        <w:tc>
          <w:tcPr>
            <w:tcW w:w="215" w:type="pct"/>
            <w:vMerge/>
            <w:shd w:val="clear" w:color="auto" w:fill="auto"/>
            <w:vAlign w:val="center"/>
          </w:tcPr>
          <w:p w14:paraId="40A4FC3D"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543" w:type="pct"/>
            <w:gridSpan w:val="3"/>
            <w:shd w:val="clear" w:color="auto" w:fill="auto"/>
            <w:vAlign w:val="center"/>
          </w:tcPr>
          <w:p w14:paraId="146D9085"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厚度偏差/μm</w:t>
            </w:r>
          </w:p>
        </w:tc>
        <w:tc>
          <w:tcPr>
            <w:tcW w:w="543" w:type="pct"/>
            <w:shd w:val="clear" w:color="auto" w:fill="auto"/>
            <w:vAlign w:val="center"/>
          </w:tcPr>
          <w:p w14:paraId="4A4E086C"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sz w:val="18"/>
                <w:szCs w:val="18"/>
              </w:rPr>
              <w:t>80</w:t>
            </w:r>
            <w:r w:rsidRPr="004E3909">
              <w:rPr>
                <w:rFonts w:ascii="宋体" w:eastAsia="宋体" w:hAnsi="宋体" w:cs="宋体" w:hint="eastAsia"/>
                <w:sz w:val="18"/>
                <w:szCs w:val="18"/>
              </w:rPr>
              <w:t xml:space="preserve"> ≤ 标称厚度＜ </w:t>
            </w:r>
            <w:r w:rsidRPr="004E3909">
              <w:rPr>
                <w:rFonts w:ascii="宋体" w:eastAsia="宋体" w:hAnsi="宋体" w:cs="宋体"/>
                <w:sz w:val="18"/>
                <w:szCs w:val="18"/>
              </w:rPr>
              <w:t>200</w:t>
            </w:r>
          </w:p>
        </w:tc>
        <w:tc>
          <w:tcPr>
            <w:tcW w:w="455" w:type="pct"/>
            <w:vMerge/>
            <w:vAlign w:val="center"/>
          </w:tcPr>
          <w:p w14:paraId="2EA5E35D"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2D102F3E"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hint="eastAsia"/>
                <w:sz w:val="18"/>
                <w:szCs w:val="18"/>
              </w:rPr>
              <w:t>±</w:t>
            </w:r>
            <w:r w:rsidRPr="004E3909">
              <w:rPr>
                <w:rFonts w:ascii="宋体" w:eastAsia="宋体" w:hAnsi="宋体"/>
                <w:sz w:val="18"/>
                <w:szCs w:val="18"/>
              </w:rPr>
              <w:t>10</w:t>
            </w:r>
          </w:p>
        </w:tc>
        <w:tc>
          <w:tcPr>
            <w:tcW w:w="600" w:type="pct"/>
            <w:vMerge/>
            <w:shd w:val="clear" w:color="auto" w:fill="auto"/>
            <w:vAlign w:val="center"/>
          </w:tcPr>
          <w:p w14:paraId="60F129CC" w14:textId="77777777" w:rsidR="004E3909" w:rsidRPr="004E3909" w:rsidRDefault="004E3909" w:rsidP="00D77817">
            <w:pPr>
              <w:snapToGrid w:val="0"/>
              <w:jc w:val="center"/>
              <w:rPr>
                <w:rFonts w:ascii="宋体" w:eastAsia="宋体" w:hAnsi="宋体"/>
                <w:sz w:val="18"/>
                <w:szCs w:val="18"/>
              </w:rPr>
            </w:pPr>
          </w:p>
        </w:tc>
      </w:tr>
      <w:tr w:rsidR="004E3909" w:rsidRPr="004E3909" w14:paraId="0169533E" w14:textId="77777777" w:rsidTr="004E3909">
        <w:trPr>
          <w:trHeight w:val="431"/>
        </w:trPr>
        <w:tc>
          <w:tcPr>
            <w:tcW w:w="290" w:type="pct"/>
            <w:vMerge w:val="restart"/>
            <w:shd w:val="clear" w:color="auto" w:fill="auto"/>
            <w:vAlign w:val="center"/>
          </w:tcPr>
          <w:p w14:paraId="30B2CFAF"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3</w:t>
            </w:r>
          </w:p>
        </w:tc>
        <w:tc>
          <w:tcPr>
            <w:tcW w:w="215" w:type="pct"/>
            <w:vMerge/>
            <w:shd w:val="clear" w:color="auto" w:fill="auto"/>
            <w:vAlign w:val="center"/>
          </w:tcPr>
          <w:p w14:paraId="56D643B7"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543" w:type="pct"/>
            <w:gridSpan w:val="3"/>
            <w:vMerge w:val="restart"/>
            <w:shd w:val="clear" w:color="auto" w:fill="auto"/>
            <w:vAlign w:val="center"/>
          </w:tcPr>
          <w:p w14:paraId="74F0A6D5"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宽度偏差/mm</w:t>
            </w:r>
          </w:p>
        </w:tc>
        <w:tc>
          <w:tcPr>
            <w:tcW w:w="543" w:type="pct"/>
            <w:shd w:val="clear" w:color="auto" w:fill="auto"/>
            <w:vAlign w:val="center"/>
          </w:tcPr>
          <w:p w14:paraId="4F3D3409"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hint="eastAsia"/>
                <w:sz w:val="18"/>
                <w:szCs w:val="18"/>
              </w:rPr>
              <w:t xml:space="preserve">标称宽度＜ </w:t>
            </w:r>
            <w:r w:rsidRPr="004E3909">
              <w:rPr>
                <w:rFonts w:ascii="宋体" w:eastAsia="宋体" w:hAnsi="宋体" w:cs="宋体"/>
                <w:sz w:val="18"/>
                <w:szCs w:val="18"/>
              </w:rPr>
              <w:t>800</w:t>
            </w:r>
          </w:p>
        </w:tc>
        <w:tc>
          <w:tcPr>
            <w:tcW w:w="455" w:type="pct"/>
            <w:vMerge/>
            <w:vAlign w:val="center"/>
          </w:tcPr>
          <w:p w14:paraId="7A022471"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3F3D07D3"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hint="eastAsia"/>
                <w:sz w:val="18"/>
                <w:szCs w:val="18"/>
              </w:rPr>
              <w:t>+</w:t>
            </w:r>
            <w:r w:rsidRPr="004E3909">
              <w:rPr>
                <w:rFonts w:ascii="宋体" w:eastAsia="宋体" w:hAnsi="宋体"/>
                <w:sz w:val="18"/>
                <w:szCs w:val="18"/>
              </w:rPr>
              <w:t>20</w:t>
            </w:r>
            <w:r w:rsidRPr="004E3909">
              <w:rPr>
                <w:rFonts w:ascii="宋体" w:eastAsia="宋体" w:hAnsi="宋体" w:hint="eastAsia"/>
                <w:sz w:val="18"/>
                <w:szCs w:val="18"/>
              </w:rPr>
              <w:t>～-</w:t>
            </w:r>
            <w:r w:rsidRPr="004E3909">
              <w:rPr>
                <w:rFonts w:ascii="宋体" w:eastAsia="宋体" w:hAnsi="宋体"/>
                <w:sz w:val="18"/>
                <w:szCs w:val="18"/>
              </w:rPr>
              <w:t>10</w:t>
            </w:r>
          </w:p>
        </w:tc>
        <w:tc>
          <w:tcPr>
            <w:tcW w:w="600" w:type="pct"/>
            <w:vMerge/>
            <w:shd w:val="clear" w:color="auto" w:fill="auto"/>
            <w:vAlign w:val="center"/>
          </w:tcPr>
          <w:p w14:paraId="2361FE66" w14:textId="77777777" w:rsidR="004E3909" w:rsidRPr="004E3909" w:rsidRDefault="004E3909" w:rsidP="00D77817">
            <w:pPr>
              <w:snapToGrid w:val="0"/>
              <w:jc w:val="center"/>
              <w:rPr>
                <w:rFonts w:ascii="宋体" w:eastAsia="宋体" w:hAnsi="宋体"/>
                <w:sz w:val="18"/>
                <w:szCs w:val="18"/>
              </w:rPr>
            </w:pPr>
          </w:p>
        </w:tc>
      </w:tr>
      <w:tr w:rsidR="004E3909" w:rsidRPr="004E3909" w14:paraId="2D36B3E2" w14:textId="77777777" w:rsidTr="004E3909">
        <w:trPr>
          <w:trHeight w:val="431"/>
        </w:trPr>
        <w:tc>
          <w:tcPr>
            <w:tcW w:w="290" w:type="pct"/>
            <w:vMerge/>
            <w:shd w:val="clear" w:color="auto" w:fill="auto"/>
            <w:vAlign w:val="center"/>
          </w:tcPr>
          <w:p w14:paraId="40AB303D"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215" w:type="pct"/>
            <w:vMerge/>
            <w:shd w:val="clear" w:color="auto" w:fill="auto"/>
            <w:vAlign w:val="center"/>
          </w:tcPr>
          <w:p w14:paraId="02666F47"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543" w:type="pct"/>
            <w:gridSpan w:val="3"/>
            <w:vMerge/>
            <w:shd w:val="clear" w:color="auto" w:fill="auto"/>
            <w:vAlign w:val="center"/>
          </w:tcPr>
          <w:p w14:paraId="2EC7B0F0" w14:textId="77777777" w:rsidR="004E3909" w:rsidRPr="004E3909" w:rsidRDefault="004E3909" w:rsidP="00D77817">
            <w:pPr>
              <w:snapToGrid w:val="0"/>
              <w:rPr>
                <w:rFonts w:ascii="宋体" w:eastAsia="宋体" w:hAnsi="宋体" w:cs="宋体"/>
                <w:color w:val="000000" w:themeColor="text1"/>
                <w:sz w:val="18"/>
                <w:szCs w:val="18"/>
              </w:rPr>
            </w:pPr>
          </w:p>
        </w:tc>
        <w:tc>
          <w:tcPr>
            <w:tcW w:w="543" w:type="pct"/>
            <w:shd w:val="clear" w:color="auto" w:fill="auto"/>
            <w:vAlign w:val="center"/>
          </w:tcPr>
          <w:p w14:paraId="3DDBBF3B"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sz w:val="18"/>
                <w:szCs w:val="18"/>
              </w:rPr>
              <w:t>800</w:t>
            </w:r>
            <w:r w:rsidRPr="004E3909">
              <w:rPr>
                <w:rFonts w:ascii="宋体" w:eastAsia="宋体" w:hAnsi="宋体" w:cs="宋体" w:hint="eastAsia"/>
                <w:sz w:val="18"/>
                <w:szCs w:val="18"/>
              </w:rPr>
              <w:t xml:space="preserve"> ≤ 标称宽度＜ </w:t>
            </w:r>
            <w:r w:rsidRPr="004E3909">
              <w:rPr>
                <w:rFonts w:ascii="宋体" w:eastAsia="宋体" w:hAnsi="宋体" w:cs="宋体"/>
                <w:sz w:val="18"/>
                <w:szCs w:val="18"/>
              </w:rPr>
              <w:t>1500</w:t>
            </w:r>
          </w:p>
        </w:tc>
        <w:tc>
          <w:tcPr>
            <w:tcW w:w="455" w:type="pct"/>
            <w:vMerge/>
            <w:vAlign w:val="center"/>
          </w:tcPr>
          <w:p w14:paraId="32441553"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78F2D14A"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hint="eastAsia"/>
                <w:sz w:val="18"/>
                <w:szCs w:val="18"/>
              </w:rPr>
              <w:t>+</w:t>
            </w:r>
            <w:r w:rsidRPr="004E3909">
              <w:rPr>
                <w:rFonts w:ascii="宋体" w:eastAsia="宋体" w:hAnsi="宋体"/>
                <w:sz w:val="18"/>
                <w:szCs w:val="18"/>
              </w:rPr>
              <w:t>40</w:t>
            </w:r>
            <w:r w:rsidRPr="004E3909">
              <w:rPr>
                <w:rFonts w:ascii="宋体" w:eastAsia="宋体" w:hAnsi="宋体" w:hint="eastAsia"/>
                <w:sz w:val="18"/>
                <w:szCs w:val="18"/>
              </w:rPr>
              <w:t>～-</w:t>
            </w:r>
            <w:r w:rsidRPr="004E3909">
              <w:rPr>
                <w:rFonts w:ascii="宋体" w:eastAsia="宋体" w:hAnsi="宋体"/>
                <w:sz w:val="18"/>
                <w:szCs w:val="18"/>
              </w:rPr>
              <w:t>10</w:t>
            </w:r>
          </w:p>
        </w:tc>
        <w:tc>
          <w:tcPr>
            <w:tcW w:w="600" w:type="pct"/>
            <w:vMerge/>
            <w:shd w:val="clear" w:color="auto" w:fill="auto"/>
            <w:vAlign w:val="center"/>
          </w:tcPr>
          <w:p w14:paraId="1653F04F" w14:textId="77777777" w:rsidR="004E3909" w:rsidRPr="004E3909" w:rsidRDefault="004E3909" w:rsidP="00D77817">
            <w:pPr>
              <w:snapToGrid w:val="0"/>
              <w:jc w:val="center"/>
              <w:rPr>
                <w:rFonts w:ascii="宋体" w:eastAsia="宋体" w:hAnsi="宋体"/>
                <w:sz w:val="18"/>
                <w:szCs w:val="18"/>
              </w:rPr>
            </w:pPr>
          </w:p>
        </w:tc>
      </w:tr>
      <w:tr w:rsidR="004E3909" w:rsidRPr="004E3909" w14:paraId="0B85E252" w14:textId="77777777" w:rsidTr="004E3909">
        <w:trPr>
          <w:trHeight w:val="431"/>
        </w:trPr>
        <w:tc>
          <w:tcPr>
            <w:tcW w:w="290" w:type="pct"/>
            <w:shd w:val="clear" w:color="auto" w:fill="auto"/>
            <w:vAlign w:val="center"/>
          </w:tcPr>
          <w:p w14:paraId="269FACE2"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4</w:t>
            </w:r>
          </w:p>
        </w:tc>
        <w:tc>
          <w:tcPr>
            <w:tcW w:w="215" w:type="pct"/>
            <w:vMerge/>
            <w:shd w:val="clear" w:color="auto" w:fill="auto"/>
            <w:vAlign w:val="center"/>
          </w:tcPr>
          <w:p w14:paraId="56B83464"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73BEB572"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长度偏差</w:t>
            </w:r>
          </w:p>
        </w:tc>
        <w:tc>
          <w:tcPr>
            <w:tcW w:w="455" w:type="pct"/>
            <w:vMerge/>
            <w:vAlign w:val="center"/>
          </w:tcPr>
          <w:p w14:paraId="7643BD70"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1FC7689A" w14:textId="77777777" w:rsidR="004E3909" w:rsidRPr="004E3909" w:rsidRDefault="004E3909" w:rsidP="00D77817">
            <w:pPr>
              <w:snapToGrid w:val="0"/>
              <w:jc w:val="center"/>
              <w:rPr>
                <w:rFonts w:ascii="宋体" w:eastAsia="宋体" w:hAnsi="宋体" w:cs="宋体"/>
                <w:sz w:val="18"/>
                <w:szCs w:val="18"/>
              </w:rPr>
            </w:pPr>
            <w:proofErr w:type="gramStart"/>
            <w:r w:rsidRPr="004E3909">
              <w:rPr>
                <w:rFonts w:ascii="宋体" w:eastAsia="宋体" w:hAnsi="宋体" w:cs="宋体" w:hint="eastAsia"/>
                <w:sz w:val="18"/>
                <w:szCs w:val="18"/>
              </w:rPr>
              <w:t>膜卷长度</w:t>
            </w:r>
            <w:proofErr w:type="gramEnd"/>
            <w:r w:rsidRPr="004E3909">
              <w:rPr>
                <w:rFonts w:ascii="宋体" w:eastAsia="宋体" w:hAnsi="宋体" w:cs="宋体" w:hint="eastAsia"/>
                <w:sz w:val="18"/>
                <w:szCs w:val="18"/>
              </w:rPr>
              <w:t>不应有负偏差</w:t>
            </w:r>
          </w:p>
        </w:tc>
        <w:tc>
          <w:tcPr>
            <w:tcW w:w="600" w:type="pct"/>
            <w:vMerge/>
            <w:shd w:val="clear" w:color="auto" w:fill="auto"/>
            <w:vAlign w:val="center"/>
          </w:tcPr>
          <w:p w14:paraId="4004999D" w14:textId="77777777" w:rsidR="004E3909" w:rsidRPr="004E3909" w:rsidRDefault="004E3909" w:rsidP="00D77817">
            <w:pPr>
              <w:snapToGrid w:val="0"/>
              <w:jc w:val="center"/>
              <w:rPr>
                <w:rFonts w:ascii="宋体" w:eastAsia="宋体" w:hAnsi="宋体"/>
                <w:sz w:val="18"/>
                <w:szCs w:val="18"/>
              </w:rPr>
            </w:pPr>
          </w:p>
        </w:tc>
      </w:tr>
      <w:tr w:rsidR="004E3909" w:rsidRPr="004E3909" w14:paraId="1691194C" w14:textId="77777777" w:rsidTr="004E3909">
        <w:trPr>
          <w:trHeight w:val="431"/>
        </w:trPr>
        <w:tc>
          <w:tcPr>
            <w:tcW w:w="290" w:type="pct"/>
            <w:shd w:val="clear" w:color="auto" w:fill="auto"/>
            <w:vAlign w:val="center"/>
          </w:tcPr>
          <w:p w14:paraId="2A4825CD"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5</w:t>
            </w:r>
          </w:p>
        </w:tc>
        <w:tc>
          <w:tcPr>
            <w:tcW w:w="215" w:type="pct"/>
            <w:vMerge/>
            <w:shd w:val="clear" w:color="auto" w:fill="auto"/>
            <w:vAlign w:val="center"/>
          </w:tcPr>
          <w:p w14:paraId="2CDF044A"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543" w:type="pct"/>
            <w:gridSpan w:val="3"/>
            <w:shd w:val="clear" w:color="auto" w:fill="auto"/>
            <w:vAlign w:val="center"/>
          </w:tcPr>
          <w:p w14:paraId="02B4440F"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抗拉强度（纵/横）/</w:t>
            </w:r>
            <w:r w:rsidRPr="004E3909">
              <w:rPr>
                <w:rFonts w:ascii="宋体" w:eastAsia="宋体" w:hAnsi="宋体" w:hint="eastAsia"/>
                <w:color w:val="000000" w:themeColor="text1"/>
                <w:sz w:val="18"/>
                <w:szCs w:val="18"/>
              </w:rPr>
              <w:t>MPa</w:t>
            </w:r>
          </w:p>
        </w:tc>
        <w:tc>
          <w:tcPr>
            <w:tcW w:w="543" w:type="pct"/>
            <w:shd w:val="clear" w:color="auto" w:fill="auto"/>
            <w:vAlign w:val="center"/>
          </w:tcPr>
          <w:p w14:paraId="58A39744"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hint="eastAsia"/>
                <w:sz w:val="18"/>
                <w:szCs w:val="18"/>
              </w:rPr>
              <w:t>用于服装、工艺品等包装</w:t>
            </w:r>
          </w:p>
        </w:tc>
        <w:tc>
          <w:tcPr>
            <w:tcW w:w="455" w:type="pct"/>
            <w:vMerge/>
            <w:vAlign w:val="center"/>
          </w:tcPr>
          <w:p w14:paraId="16EEDECE"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64E639CF"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常温水溶≥4</w:t>
            </w:r>
            <w:r w:rsidRPr="004E3909">
              <w:rPr>
                <w:rFonts w:ascii="宋体" w:eastAsia="宋体" w:hAnsi="宋体" w:cs="宋体"/>
                <w:sz w:val="18"/>
                <w:szCs w:val="18"/>
              </w:rPr>
              <w:t xml:space="preserve">0/30 </w:t>
            </w:r>
          </w:p>
          <w:p w14:paraId="6F44A425"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高温水溶≥</w:t>
            </w:r>
            <w:r w:rsidRPr="004E3909">
              <w:rPr>
                <w:rFonts w:ascii="宋体" w:eastAsia="宋体" w:hAnsi="宋体" w:cs="宋体"/>
                <w:sz w:val="18"/>
                <w:szCs w:val="18"/>
              </w:rPr>
              <w:t xml:space="preserve">60/40 </w:t>
            </w:r>
          </w:p>
        </w:tc>
        <w:tc>
          <w:tcPr>
            <w:tcW w:w="600" w:type="pct"/>
            <w:vMerge w:val="restart"/>
            <w:shd w:val="clear" w:color="auto" w:fill="auto"/>
            <w:vAlign w:val="center"/>
          </w:tcPr>
          <w:p w14:paraId="375A1980"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hint="eastAsia"/>
                <w:sz w:val="18"/>
                <w:szCs w:val="18"/>
              </w:rPr>
              <w:t>GB/T 1040.3</w:t>
            </w:r>
          </w:p>
        </w:tc>
      </w:tr>
      <w:tr w:rsidR="004E3909" w:rsidRPr="004E3909" w14:paraId="4116F4B2" w14:textId="77777777" w:rsidTr="004E3909">
        <w:trPr>
          <w:trHeight w:val="431"/>
        </w:trPr>
        <w:tc>
          <w:tcPr>
            <w:tcW w:w="290" w:type="pct"/>
            <w:shd w:val="clear" w:color="auto" w:fill="auto"/>
            <w:vAlign w:val="center"/>
          </w:tcPr>
          <w:p w14:paraId="57842B43"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6</w:t>
            </w:r>
          </w:p>
        </w:tc>
        <w:tc>
          <w:tcPr>
            <w:tcW w:w="215" w:type="pct"/>
            <w:vMerge/>
            <w:shd w:val="clear" w:color="auto" w:fill="auto"/>
            <w:vAlign w:val="center"/>
          </w:tcPr>
          <w:p w14:paraId="047C7B17"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368ADB5A"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断裂伸长率（纵/横）/%</w:t>
            </w:r>
          </w:p>
        </w:tc>
        <w:tc>
          <w:tcPr>
            <w:tcW w:w="455" w:type="pct"/>
            <w:vMerge/>
            <w:vAlign w:val="center"/>
          </w:tcPr>
          <w:p w14:paraId="080DD5CE" w14:textId="77777777" w:rsidR="004E3909" w:rsidRPr="004E3909" w:rsidRDefault="004E3909" w:rsidP="00D77817">
            <w:pPr>
              <w:snapToGrid w:val="0"/>
              <w:jc w:val="center"/>
              <w:rPr>
                <w:rFonts w:ascii="宋体" w:eastAsia="宋体" w:hAnsi="宋体" w:cs="Arial"/>
                <w:sz w:val="18"/>
                <w:szCs w:val="18"/>
              </w:rPr>
            </w:pPr>
          </w:p>
        </w:tc>
        <w:tc>
          <w:tcPr>
            <w:tcW w:w="2354" w:type="pct"/>
            <w:gridSpan w:val="3"/>
            <w:shd w:val="clear" w:color="auto" w:fill="auto"/>
            <w:vAlign w:val="center"/>
          </w:tcPr>
          <w:p w14:paraId="15CFE59A"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w:t>
            </w:r>
            <w:r w:rsidRPr="004E3909">
              <w:rPr>
                <w:rFonts w:ascii="宋体" w:eastAsia="宋体" w:hAnsi="宋体" w:cs="宋体"/>
                <w:sz w:val="18"/>
                <w:szCs w:val="18"/>
              </w:rPr>
              <w:t>120/80</w:t>
            </w:r>
          </w:p>
        </w:tc>
        <w:tc>
          <w:tcPr>
            <w:tcW w:w="600" w:type="pct"/>
            <w:vMerge/>
            <w:shd w:val="clear" w:color="auto" w:fill="auto"/>
            <w:vAlign w:val="center"/>
          </w:tcPr>
          <w:p w14:paraId="63A80D66" w14:textId="77777777" w:rsidR="004E3909" w:rsidRPr="004E3909" w:rsidRDefault="004E3909" w:rsidP="00D77817">
            <w:pPr>
              <w:snapToGrid w:val="0"/>
              <w:jc w:val="center"/>
              <w:rPr>
                <w:rFonts w:ascii="宋体" w:eastAsia="宋体" w:hAnsi="宋体"/>
                <w:sz w:val="18"/>
                <w:szCs w:val="18"/>
              </w:rPr>
            </w:pPr>
          </w:p>
        </w:tc>
      </w:tr>
      <w:tr w:rsidR="004E3909" w:rsidRPr="004E3909" w14:paraId="6EC287AE" w14:textId="77777777" w:rsidTr="004E3909">
        <w:trPr>
          <w:trHeight w:val="431"/>
        </w:trPr>
        <w:tc>
          <w:tcPr>
            <w:tcW w:w="290" w:type="pct"/>
            <w:shd w:val="clear" w:color="auto" w:fill="auto"/>
            <w:vAlign w:val="center"/>
          </w:tcPr>
          <w:p w14:paraId="28B6270F"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7</w:t>
            </w:r>
          </w:p>
        </w:tc>
        <w:tc>
          <w:tcPr>
            <w:tcW w:w="215" w:type="pct"/>
            <w:vMerge/>
            <w:shd w:val="clear" w:color="auto" w:fill="auto"/>
            <w:vAlign w:val="center"/>
          </w:tcPr>
          <w:p w14:paraId="6F052E7B"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34D52231"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透光率</w:t>
            </w:r>
            <w:r w:rsidRPr="004E3909">
              <w:rPr>
                <w:rFonts w:ascii="宋体" w:eastAsia="宋体" w:hAnsi="宋体" w:cs="宋体"/>
                <w:color w:val="000000" w:themeColor="text1"/>
                <w:sz w:val="18"/>
                <w:szCs w:val="18"/>
                <w:vertAlign w:val="superscript"/>
              </w:rPr>
              <w:t>a</w:t>
            </w:r>
            <w:r w:rsidRPr="004E3909">
              <w:rPr>
                <w:rFonts w:ascii="宋体" w:eastAsia="宋体" w:hAnsi="宋体" w:cs="宋体" w:hint="eastAsia"/>
                <w:color w:val="000000" w:themeColor="text1"/>
                <w:sz w:val="18"/>
                <w:szCs w:val="18"/>
              </w:rPr>
              <w:t>/%</w:t>
            </w:r>
          </w:p>
        </w:tc>
        <w:tc>
          <w:tcPr>
            <w:tcW w:w="455" w:type="pct"/>
            <w:vMerge/>
            <w:vAlign w:val="center"/>
          </w:tcPr>
          <w:p w14:paraId="6F8D6EDD" w14:textId="77777777" w:rsidR="004E3909" w:rsidRPr="004E3909" w:rsidRDefault="004E3909" w:rsidP="00D77817">
            <w:pPr>
              <w:snapToGrid w:val="0"/>
              <w:jc w:val="center"/>
              <w:rPr>
                <w:rFonts w:ascii="宋体" w:eastAsia="宋体" w:hAnsi="宋体"/>
                <w:sz w:val="18"/>
                <w:szCs w:val="18"/>
              </w:rPr>
            </w:pPr>
          </w:p>
        </w:tc>
        <w:tc>
          <w:tcPr>
            <w:tcW w:w="2354" w:type="pct"/>
            <w:gridSpan w:val="3"/>
            <w:shd w:val="clear" w:color="auto" w:fill="auto"/>
            <w:vAlign w:val="center"/>
          </w:tcPr>
          <w:p w14:paraId="1FE315EA"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≥9</w:t>
            </w:r>
            <w:r w:rsidRPr="004E3909">
              <w:rPr>
                <w:rFonts w:ascii="宋体" w:eastAsia="宋体" w:hAnsi="宋体" w:cs="宋体"/>
                <w:sz w:val="18"/>
                <w:szCs w:val="18"/>
              </w:rPr>
              <w:t>0</w:t>
            </w:r>
          </w:p>
        </w:tc>
        <w:tc>
          <w:tcPr>
            <w:tcW w:w="600" w:type="pct"/>
            <w:vMerge w:val="restart"/>
            <w:shd w:val="clear" w:color="auto" w:fill="auto"/>
            <w:vAlign w:val="center"/>
          </w:tcPr>
          <w:p w14:paraId="65CC6EC6"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sz w:val="18"/>
                <w:szCs w:val="18"/>
              </w:rPr>
              <w:t>QB/T XXXX</w:t>
            </w:r>
          </w:p>
        </w:tc>
      </w:tr>
      <w:tr w:rsidR="004E3909" w:rsidRPr="004E3909" w14:paraId="4AB8C93F" w14:textId="77777777" w:rsidTr="004E3909">
        <w:trPr>
          <w:trHeight w:val="431"/>
        </w:trPr>
        <w:tc>
          <w:tcPr>
            <w:tcW w:w="290" w:type="pct"/>
            <w:shd w:val="clear" w:color="auto" w:fill="auto"/>
            <w:vAlign w:val="center"/>
          </w:tcPr>
          <w:p w14:paraId="37DC11AD"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8</w:t>
            </w:r>
          </w:p>
        </w:tc>
        <w:tc>
          <w:tcPr>
            <w:tcW w:w="215" w:type="pct"/>
            <w:vMerge/>
            <w:shd w:val="clear" w:color="auto" w:fill="auto"/>
            <w:vAlign w:val="center"/>
          </w:tcPr>
          <w:p w14:paraId="109EF03E"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3C733E8F"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水溶断温度/℃</w:t>
            </w:r>
          </w:p>
        </w:tc>
        <w:tc>
          <w:tcPr>
            <w:tcW w:w="455" w:type="pct"/>
            <w:vMerge/>
            <w:vAlign w:val="center"/>
          </w:tcPr>
          <w:p w14:paraId="2C33CB18" w14:textId="77777777" w:rsidR="004E3909" w:rsidRPr="004E3909" w:rsidRDefault="004E3909" w:rsidP="00D77817">
            <w:pPr>
              <w:snapToGrid w:val="0"/>
              <w:jc w:val="center"/>
              <w:rPr>
                <w:rFonts w:ascii="宋体" w:eastAsia="宋体" w:hAnsi="宋体"/>
                <w:sz w:val="18"/>
                <w:szCs w:val="18"/>
              </w:rPr>
            </w:pPr>
          </w:p>
        </w:tc>
        <w:tc>
          <w:tcPr>
            <w:tcW w:w="2354" w:type="pct"/>
            <w:gridSpan w:val="3"/>
            <w:shd w:val="clear" w:color="auto" w:fill="auto"/>
            <w:vAlign w:val="center"/>
          </w:tcPr>
          <w:p w14:paraId="5A0314B6"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cs="宋体" w:hint="eastAsia"/>
                <w:sz w:val="18"/>
                <w:szCs w:val="18"/>
              </w:rPr>
              <w:t>常温水溶≤2</w:t>
            </w:r>
            <w:r w:rsidRPr="004E3909">
              <w:rPr>
                <w:rFonts w:ascii="宋体" w:eastAsia="宋体" w:hAnsi="宋体" w:cs="宋体"/>
                <w:sz w:val="18"/>
                <w:szCs w:val="18"/>
              </w:rPr>
              <w:t>5</w:t>
            </w:r>
            <w:r w:rsidRPr="004E3909">
              <w:rPr>
                <w:rFonts w:ascii="宋体" w:eastAsia="宋体" w:hAnsi="宋体" w:cs="宋体" w:hint="eastAsia"/>
                <w:sz w:val="18"/>
                <w:szCs w:val="18"/>
              </w:rPr>
              <w:t>，高温水溶≥60</w:t>
            </w:r>
          </w:p>
        </w:tc>
        <w:tc>
          <w:tcPr>
            <w:tcW w:w="600" w:type="pct"/>
            <w:vMerge/>
            <w:shd w:val="clear" w:color="auto" w:fill="auto"/>
            <w:vAlign w:val="center"/>
          </w:tcPr>
          <w:p w14:paraId="433E5E69" w14:textId="77777777" w:rsidR="004E3909" w:rsidRPr="004E3909" w:rsidRDefault="004E3909" w:rsidP="00D77817">
            <w:pPr>
              <w:snapToGrid w:val="0"/>
              <w:jc w:val="center"/>
              <w:rPr>
                <w:rFonts w:ascii="宋体" w:eastAsia="宋体" w:hAnsi="宋体"/>
                <w:sz w:val="18"/>
                <w:szCs w:val="18"/>
              </w:rPr>
            </w:pPr>
          </w:p>
        </w:tc>
      </w:tr>
      <w:tr w:rsidR="004E3909" w:rsidRPr="004E3909" w14:paraId="51BC1EDF" w14:textId="77777777" w:rsidTr="004E3909">
        <w:trPr>
          <w:trHeight w:val="972"/>
        </w:trPr>
        <w:tc>
          <w:tcPr>
            <w:tcW w:w="290" w:type="pct"/>
            <w:shd w:val="clear" w:color="auto" w:fill="auto"/>
            <w:vAlign w:val="center"/>
          </w:tcPr>
          <w:p w14:paraId="2E0D4D54"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9</w:t>
            </w:r>
          </w:p>
        </w:tc>
        <w:tc>
          <w:tcPr>
            <w:tcW w:w="215" w:type="pct"/>
            <w:vMerge w:val="restart"/>
            <w:shd w:val="clear" w:color="auto" w:fill="auto"/>
            <w:vAlign w:val="center"/>
          </w:tcPr>
          <w:p w14:paraId="4F5C6861"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核心指标</w:t>
            </w:r>
          </w:p>
        </w:tc>
        <w:tc>
          <w:tcPr>
            <w:tcW w:w="1086" w:type="pct"/>
            <w:gridSpan w:val="4"/>
            <w:shd w:val="clear" w:color="auto" w:fill="auto"/>
            <w:vAlign w:val="center"/>
          </w:tcPr>
          <w:p w14:paraId="271D3B6A"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薄膜外观</w:t>
            </w:r>
          </w:p>
        </w:tc>
        <w:tc>
          <w:tcPr>
            <w:tcW w:w="455" w:type="pct"/>
            <w:vMerge w:val="restart"/>
            <w:vAlign w:val="center"/>
          </w:tcPr>
          <w:p w14:paraId="277D13BF"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sz w:val="18"/>
                <w:szCs w:val="18"/>
              </w:rPr>
              <w:t>QB/T XXXX</w:t>
            </w:r>
          </w:p>
        </w:tc>
        <w:tc>
          <w:tcPr>
            <w:tcW w:w="760" w:type="pct"/>
            <w:shd w:val="clear" w:color="auto" w:fill="auto"/>
            <w:vAlign w:val="center"/>
          </w:tcPr>
          <w:p w14:paraId="046B4FBF" w14:textId="77777777" w:rsidR="004E3909" w:rsidRPr="004E3909" w:rsidRDefault="004E3909" w:rsidP="00D77817">
            <w:pPr>
              <w:snapToGrid w:val="0"/>
              <w:rPr>
                <w:rFonts w:ascii="宋体" w:eastAsia="宋体" w:hAnsi="宋体"/>
                <w:color w:val="000000" w:themeColor="text1"/>
                <w:sz w:val="18"/>
                <w:szCs w:val="18"/>
              </w:rPr>
            </w:pPr>
            <w:r w:rsidRPr="004E3909">
              <w:rPr>
                <w:rFonts w:ascii="宋体" w:eastAsia="宋体" w:hAnsi="宋体" w:hint="eastAsia"/>
                <w:color w:val="000000" w:themeColor="text1"/>
                <w:sz w:val="18"/>
                <w:szCs w:val="18"/>
              </w:rPr>
              <w:t>膜面无杂质、无污染、无皱纹、无划伤</w:t>
            </w:r>
            <w:r w:rsidRPr="004E3909">
              <w:rPr>
                <w:rFonts w:ascii="宋体" w:eastAsia="宋体" w:hAnsi="宋体"/>
                <w:color w:val="000000" w:themeColor="text1"/>
                <w:sz w:val="18"/>
                <w:szCs w:val="18"/>
              </w:rPr>
              <w:t xml:space="preserve"> </w:t>
            </w:r>
          </w:p>
        </w:tc>
        <w:tc>
          <w:tcPr>
            <w:tcW w:w="759" w:type="pct"/>
            <w:shd w:val="clear" w:color="auto" w:fill="auto"/>
            <w:vAlign w:val="center"/>
          </w:tcPr>
          <w:p w14:paraId="23DEFF32" w14:textId="77777777" w:rsidR="004E3909" w:rsidRPr="004E3909" w:rsidRDefault="004E3909" w:rsidP="00D77817">
            <w:pPr>
              <w:snapToGrid w:val="0"/>
              <w:rPr>
                <w:rFonts w:ascii="宋体" w:eastAsia="宋体" w:hAnsi="宋体"/>
                <w:color w:val="000000" w:themeColor="text1"/>
                <w:sz w:val="18"/>
                <w:szCs w:val="18"/>
              </w:rPr>
            </w:pPr>
            <w:r w:rsidRPr="004E3909">
              <w:rPr>
                <w:rFonts w:ascii="宋体" w:eastAsia="宋体" w:hAnsi="宋体" w:hint="eastAsia"/>
                <w:color w:val="000000" w:themeColor="text1"/>
                <w:sz w:val="18"/>
                <w:szCs w:val="18"/>
              </w:rPr>
              <w:t>膜面平整，不允许有直径大于2 mm的气泡、晶点</w:t>
            </w:r>
          </w:p>
        </w:tc>
        <w:tc>
          <w:tcPr>
            <w:tcW w:w="835" w:type="pct"/>
            <w:shd w:val="clear" w:color="auto" w:fill="auto"/>
            <w:vAlign w:val="center"/>
          </w:tcPr>
          <w:p w14:paraId="3CF0EC78" w14:textId="77777777" w:rsidR="004E3909" w:rsidRPr="004E3909" w:rsidRDefault="004E3909" w:rsidP="00D77817">
            <w:pPr>
              <w:snapToGrid w:val="0"/>
              <w:jc w:val="center"/>
              <w:rPr>
                <w:rFonts w:ascii="宋体" w:eastAsia="宋体" w:hAnsi="宋体"/>
                <w:color w:val="000000" w:themeColor="text1"/>
                <w:sz w:val="18"/>
                <w:szCs w:val="18"/>
              </w:rPr>
            </w:pPr>
            <w:r w:rsidRPr="004E3909">
              <w:rPr>
                <w:rFonts w:ascii="宋体" w:eastAsia="宋体" w:hAnsi="宋体" w:hint="eastAsia"/>
                <w:color w:val="000000" w:themeColor="text1"/>
                <w:sz w:val="18"/>
                <w:szCs w:val="18"/>
              </w:rPr>
              <w:t>薄膜表面应平整、色泽均匀，不应有影响使用的气泡、杂质等缺陷</w:t>
            </w:r>
          </w:p>
        </w:tc>
        <w:tc>
          <w:tcPr>
            <w:tcW w:w="600" w:type="pct"/>
            <w:shd w:val="clear" w:color="auto" w:fill="auto"/>
            <w:vAlign w:val="center"/>
          </w:tcPr>
          <w:p w14:paraId="01AC8021"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sz w:val="18"/>
                <w:szCs w:val="18"/>
              </w:rPr>
              <w:t>QB/T XXXX</w:t>
            </w:r>
          </w:p>
        </w:tc>
      </w:tr>
      <w:tr w:rsidR="004E3909" w:rsidRPr="004E3909" w14:paraId="7610E2CC" w14:textId="77777777" w:rsidTr="004E3909">
        <w:trPr>
          <w:trHeight w:val="371"/>
        </w:trPr>
        <w:tc>
          <w:tcPr>
            <w:tcW w:w="290" w:type="pct"/>
            <w:shd w:val="clear" w:color="auto" w:fill="auto"/>
            <w:vAlign w:val="center"/>
          </w:tcPr>
          <w:p w14:paraId="38F92349"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10</w:t>
            </w:r>
          </w:p>
        </w:tc>
        <w:tc>
          <w:tcPr>
            <w:tcW w:w="215" w:type="pct"/>
            <w:vMerge/>
            <w:shd w:val="clear" w:color="auto" w:fill="auto"/>
            <w:vAlign w:val="center"/>
          </w:tcPr>
          <w:p w14:paraId="48CB82EF"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401" w:type="pct"/>
            <w:shd w:val="clear" w:color="auto" w:fill="auto"/>
            <w:vAlign w:val="center"/>
          </w:tcPr>
          <w:p w14:paraId="426AD561"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厚度偏差/μm</w:t>
            </w:r>
          </w:p>
        </w:tc>
        <w:tc>
          <w:tcPr>
            <w:tcW w:w="685" w:type="pct"/>
            <w:gridSpan w:val="3"/>
            <w:shd w:val="clear" w:color="auto" w:fill="auto"/>
            <w:vAlign w:val="center"/>
          </w:tcPr>
          <w:p w14:paraId="1788B9D1"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hint="eastAsia"/>
                <w:sz w:val="18"/>
                <w:szCs w:val="18"/>
              </w:rPr>
              <w:t xml:space="preserve">20 ≤ 标称厚度＜ </w:t>
            </w:r>
            <w:r w:rsidRPr="004E3909">
              <w:rPr>
                <w:rFonts w:ascii="宋体" w:eastAsia="宋体" w:hAnsi="宋体" w:cs="宋体"/>
                <w:sz w:val="18"/>
                <w:szCs w:val="18"/>
              </w:rPr>
              <w:t>80</w:t>
            </w:r>
          </w:p>
        </w:tc>
        <w:tc>
          <w:tcPr>
            <w:tcW w:w="455" w:type="pct"/>
            <w:vMerge/>
            <w:vAlign w:val="center"/>
          </w:tcPr>
          <w:p w14:paraId="734D36A7" w14:textId="77777777" w:rsidR="004E3909" w:rsidRPr="004E3909" w:rsidRDefault="004E3909" w:rsidP="00D77817">
            <w:pPr>
              <w:snapToGrid w:val="0"/>
              <w:jc w:val="center"/>
              <w:rPr>
                <w:rFonts w:ascii="宋体" w:eastAsia="宋体" w:hAnsi="宋体" w:cs="宋体"/>
                <w:sz w:val="18"/>
                <w:szCs w:val="18"/>
              </w:rPr>
            </w:pPr>
          </w:p>
        </w:tc>
        <w:tc>
          <w:tcPr>
            <w:tcW w:w="760" w:type="pct"/>
            <w:shd w:val="clear" w:color="auto" w:fill="auto"/>
            <w:vAlign w:val="center"/>
          </w:tcPr>
          <w:p w14:paraId="7436998E" w14:textId="77777777" w:rsidR="004E3909" w:rsidRPr="004E3909" w:rsidRDefault="004E3909" w:rsidP="00D77817">
            <w:pPr>
              <w:snapToGrid w:val="0"/>
              <w:jc w:val="center"/>
              <w:rPr>
                <w:rFonts w:ascii="宋体" w:eastAsia="宋体" w:hAnsi="宋体"/>
                <w:color w:val="FF0000"/>
                <w:sz w:val="18"/>
                <w:szCs w:val="18"/>
              </w:rPr>
            </w:pPr>
            <w:r w:rsidRPr="004E3909">
              <w:rPr>
                <w:rFonts w:ascii="宋体" w:eastAsia="宋体" w:hAnsi="宋体" w:hint="eastAsia"/>
                <w:sz w:val="18"/>
                <w:szCs w:val="18"/>
              </w:rPr>
              <w:t>±2</w:t>
            </w:r>
          </w:p>
        </w:tc>
        <w:tc>
          <w:tcPr>
            <w:tcW w:w="759" w:type="pct"/>
            <w:shd w:val="clear" w:color="auto" w:fill="auto"/>
            <w:vAlign w:val="center"/>
          </w:tcPr>
          <w:p w14:paraId="6DADC436" w14:textId="77777777" w:rsidR="004E3909" w:rsidRPr="004E3909" w:rsidRDefault="004E3909" w:rsidP="00D77817">
            <w:pPr>
              <w:snapToGrid w:val="0"/>
              <w:jc w:val="center"/>
              <w:rPr>
                <w:rFonts w:ascii="宋体" w:eastAsia="宋体" w:hAnsi="宋体"/>
                <w:color w:val="FF0000"/>
                <w:sz w:val="18"/>
                <w:szCs w:val="18"/>
              </w:rPr>
            </w:pPr>
            <w:r w:rsidRPr="004E3909">
              <w:rPr>
                <w:rFonts w:ascii="宋体" w:eastAsia="宋体" w:hAnsi="宋体" w:hint="eastAsia"/>
                <w:sz w:val="18"/>
                <w:szCs w:val="18"/>
              </w:rPr>
              <w:t>±3</w:t>
            </w:r>
          </w:p>
        </w:tc>
        <w:tc>
          <w:tcPr>
            <w:tcW w:w="835" w:type="pct"/>
            <w:shd w:val="clear" w:color="auto" w:fill="auto"/>
            <w:vAlign w:val="center"/>
          </w:tcPr>
          <w:p w14:paraId="3E4D2D8D"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hint="eastAsia"/>
                <w:sz w:val="18"/>
                <w:szCs w:val="18"/>
              </w:rPr>
              <w:t>±5</w:t>
            </w:r>
          </w:p>
        </w:tc>
        <w:tc>
          <w:tcPr>
            <w:tcW w:w="600" w:type="pct"/>
            <w:shd w:val="clear" w:color="auto" w:fill="auto"/>
            <w:vAlign w:val="center"/>
          </w:tcPr>
          <w:p w14:paraId="31D93D49"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hint="eastAsia"/>
                <w:sz w:val="18"/>
                <w:szCs w:val="18"/>
              </w:rPr>
              <w:t>GB/T 6672</w:t>
            </w:r>
          </w:p>
        </w:tc>
      </w:tr>
      <w:tr w:rsidR="004E3909" w:rsidRPr="004E3909" w14:paraId="7645ED23" w14:textId="77777777" w:rsidTr="004E3909">
        <w:trPr>
          <w:trHeight w:val="405"/>
        </w:trPr>
        <w:tc>
          <w:tcPr>
            <w:tcW w:w="290" w:type="pct"/>
            <w:shd w:val="clear" w:color="auto" w:fill="auto"/>
            <w:vAlign w:val="center"/>
          </w:tcPr>
          <w:p w14:paraId="00D99EAE"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11</w:t>
            </w:r>
          </w:p>
        </w:tc>
        <w:tc>
          <w:tcPr>
            <w:tcW w:w="215" w:type="pct"/>
            <w:vMerge/>
            <w:shd w:val="clear" w:color="auto" w:fill="auto"/>
            <w:vAlign w:val="center"/>
          </w:tcPr>
          <w:p w14:paraId="37A92259"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6E977F74"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段数（每段长度≥1</w:t>
            </w:r>
            <w:r w:rsidRPr="004E3909">
              <w:rPr>
                <w:rFonts w:ascii="宋体" w:eastAsia="宋体" w:hAnsi="宋体" w:cs="宋体"/>
                <w:color w:val="000000" w:themeColor="text1"/>
                <w:sz w:val="18"/>
                <w:szCs w:val="18"/>
              </w:rPr>
              <w:t>00</w:t>
            </w:r>
            <w:r w:rsidRPr="004E3909">
              <w:rPr>
                <w:rFonts w:ascii="宋体" w:eastAsia="宋体" w:hAnsi="宋体" w:cs="宋体" w:hint="eastAsia"/>
                <w:color w:val="000000" w:themeColor="text1"/>
                <w:sz w:val="18"/>
                <w:szCs w:val="18"/>
              </w:rPr>
              <w:t>米）/段</w:t>
            </w:r>
          </w:p>
        </w:tc>
        <w:tc>
          <w:tcPr>
            <w:tcW w:w="455" w:type="pct"/>
            <w:vMerge/>
            <w:vAlign w:val="center"/>
          </w:tcPr>
          <w:p w14:paraId="4501899D" w14:textId="77777777" w:rsidR="004E3909" w:rsidRPr="004E3909" w:rsidRDefault="004E3909" w:rsidP="00D77817">
            <w:pPr>
              <w:snapToGrid w:val="0"/>
              <w:jc w:val="center"/>
              <w:rPr>
                <w:rFonts w:ascii="宋体" w:eastAsia="宋体" w:hAnsi="宋体" w:cs="宋体"/>
                <w:sz w:val="18"/>
                <w:szCs w:val="18"/>
              </w:rPr>
            </w:pPr>
          </w:p>
        </w:tc>
        <w:tc>
          <w:tcPr>
            <w:tcW w:w="760" w:type="pct"/>
            <w:shd w:val="clear" w:color="auto" w:fill="auto"/>
            <w:vAlign w:val="center"/>
          </w:tcPr>
          <w:p w14:paraId="67092B44"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0</w:t>
            </w:r>
          </w:p>
        </w:tc>
        <w:tc>
          <w:tcPr>
            <w:tcW w:w="759" w:type="pct"/>
            <w:shd w:val="clear" w:color="auto" w:fill="auto"/>
            <w:vAlign w:val="center"/>
          </w:tcPr>
          <w:p w14:paraId="65CDCABC"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sz w:val="18"/>
                <w:szCs w:val="18"/>
              </w:rPr>
              <w:t>1</w:t>
            </w:r>
          </w:p>
        </w:tc>
        <w:tc>
          <w:tcPr>
            <w:tcW w:w="835" w:type="pct"/>
            <w:shd w:val="clear" w:color="auto" w:fill="auto"/>
            <w:vAlign w:val="center"/>
          </w:tcPr>
          <w:p w14:paraId="22E771E1"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≤3</w:t>
            </w:r>
          </w:p>
        </w:tc>
        <w:tc>
          <w:tcPr>
            <w:tcW w:w="600" w:type="pct"/>
            <w:vMerge w:val="restart"/>
            <w:shd w:val="clear" w:color="auto" w:fill="auto"/>
            <w:vAlign w:val="center"/>
          </w:tcPr>
          <w:p w14:paraId="24088794" w14:textId="77777777" w:rsidR="004E3909" w:rsidRPr="004E3909" w:rsidRDefault="004E3909" w:rsidP="00D77817">
            <w:pPr>
              <w:snapToGrid w:val="0"/>
              <w:jc w:val="center"/>
              <w:rPr>
                <w:rFonts w:ascii="宋体" w:eastAsia="宋体" w:hAnsi="宋体"/>
                <w:sz w:val="18"/>
                <w:szCs w:val="18"/>
              </w:rPr>
            </w:pPr>
            <w:r w:rsidRPr="004E3909">
              <w:rPr>
                <w:rFonts w:ascii="宋体" w:eastAsia="宋体" w:hAnsi="宋体"/>
                <w:sz w:val="18"/>
                <w:szCs w:val="18"/>
              </w:rPr>
              <w:t>QB/T XXXX</w:t>
            </w:r>
          </w:p>
        </w:tc>
      </w:tr>
      <w:tr w:rsidR="004E3909" w:rsidRPr="004E3909" w14:paraId="0C74F189" w14:textId="77777777" w:rsidTr="004E3909">
        <w:trPr>
          <w:trHeight w:val="405"/>
        </w:trPr>
        <w:tc>
          <w:tcPr>
            <w:tcW w:w="290" w:type="pct"/>
            <w:vMerge w:val="restart"/>
            <w:shd w:val="clear" w:color="auto" w:fill="auto"/>
            <w:vAlign w:val="center"/>
          </w:tcPr>
          <w:p w14:paraId="73A756A4"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2</w:t>
            </w:r>
          </w:p>
        </w:tc>
        <w:tc>
          <w:tcPr>
            <w:tcW w:w="215" w:type="pct"/>
            <w:vMerge/>
            <w:shd w:val="clear" w:color="auto" w:fill="auto"/>
            <w:vAlign w:val="center"/>
          </w:tcPr>
          <w:p w14:paraId="75B3C663"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491" w:type="pct"/>
            <w:gridSpan w:val="2"/>
            <w:vMerge w:val="restart"/>
            <w:shd w:val="clear" w:color="auto" w:fill="auto"/>
            <w:vAlign w:val="center"/>
          </w:tcPr>
          <w:p w14:paraId="0CCECB10"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抗拉强</w:t>
            </w:r>
            <w:r w:rsidRPr="004E3909">
              <w:rPr>
                <w:rFonts w:ascii="宋体" w:eastAsia="宋体" w:hAnsi="宋体" w:cs="宋体" w:hint="eastAsia"/>
                <w:color w:val="000000" w:themeColor="text1"/>
                <w:sz w:val="18"/>
                <w:szCs w:val="18"/>
              </w:rPr>
              <w:lastRenderedPageBreak/>
              <w:t>度/MPa</w:t>
            </w:r>
          </w:p>
        </w:tc>
        <w:tc>
          <w:tcPr>
            <w:tcW w:w="595" w:type="pct"/>
            <w:gridSpan w:val="2"/>
            <w:shd w:val="clear" w:color="auto" w:fill="auto"/>
            <w:vAlign w:val="center"/>
          </w:tcPr>
          <w:p w14:paraId="7450EB78"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hint="eastAsia"/>
                <w:sz w:val="18"/>
                <w:szCs w:val="18"/>
              </w:rPr>
              <w:lastRenderedPageBreak/>
              <w:t>用于洗衣</w:t>
            </w:r>
            <w:r w:rsidRPr="004E3909">
              <w:rPr>
                <w:rFonts w:ascii="宋体" w:eastAsia="宋体" w:hAnsi="宋体" w:cs="宋体" w:hint="eastAsia"/>
                <w:sz w:val="18"/>
                <w:szCs w:val="18"/>
              </w:rPr>
              <w:lastRenderedPageBreak/>
              <w:t>凝珠（</w:t>
            </w:r>
            <w:r w:rsidRPr="004E3909">
              <w:rPr>
                <w:rFonts w:ascii="宋体" w:eastAsia="宋体" w:hAnsi="宋体" w:hint="eastAsia"/>
                <w:sz w:val="18"/>
                <w:szCs w:val="18"/>
              </w:rPr>
              <w:t>常温水溶</w:t>
            </w:r>
            <w:r w:rsidRPr="004E3909">
              <w:rPr>
                <w:rFonts w:ascii="宋体" w:eastAsia="宋体" w:hAnsi="宋体" w:cs="宋体" w:hint="eastAsia"/>
                <w:sz w:val="18"/>
                <w:szCs w:val="18"/>
              </w:rPr>
              <w:t>）</w:t>
            </w:r>
            <w:r w:rsidRPr="004E3909">
              <w:rPr>
                <w:rFonts w:ascii="宋体" w:eastAsia="宋体" w:hAnsi="宋体" w:cs="宋体" w:hint="eastAsia"/>
                <w:sz w:val="18"/>
                <w:szCs w:val="18"/>
                <w:vertAlign w:val="superscript"/>
              </w:rPr>
              <w:t>b</w:t>
            </w:r>
          </w:p>
        </w:tc>
        <w:tc>
          <w:tcPr>
            <w:tcW w:w="455" w:type="pct"/>
            <w:vMerge/>
            <w:vAlign w:val="center"/>
          </w:tcPr>
          <w:p w14:paraId="5F663F72" w14:textId="77777777" w:rsidR="004E3909" w:rsidRPr="004E3909" w:rsidRDefault="004E3909" w:rsidP="00D77817">
            <w:pPr>
              <w:snapToGrid w:val="0"/>
              <w:jc w:val="center"/>
              <w:rPr>
                <w:rFonts w:ascii="宋体" w:eastAsia="宋体" w:hAnsi="宋体" w:cs="宋体"/>
                <w:sz w:val="18"/>
                <w:szCs w:val="18"/>
              </w:rPr>
            </w:pPr>
          </w:p>
        </w:tc>
        <w:tc>
          <w:tcPr>
            <w:tcW w:w="760" w:type="pct"/>
            <w:shd w:val="clear" w:color="auto" w:fill="auto"/>
            <w:vAlign w:val="center"/>
          </w:tcPr>
          <w:p w14:paraId="709CE522"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≥3</w:t>
            </w:r>
            <w:r w:rsidRPr="004E3909">
              <w:rPr>
                <w:rFonts w:ascii="宋体" w:eastAsia="宋体" w:hAnsi="宋体"/>
                <w:color w:val="000000" w:themeColor="text1"/>
                <w:sz w:val="18"/>
                <w:szCs w:val="18"/>
              </w:rPr>
              <w:t>5</w:t>
            </w:r>
          </w:p>
        </w:tc>
        <w:tc>
          <w:tcPr>
            <w:tcW w:w="759" w:type="pct"/>
            <w:shd w:val="clear" w:color="auto" w:fill="auto"/>
            <w:vAlign w:val="center"/>
          </w:tcPr>
          <w:p w14:paraId="4E0F38B2"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w:t>
            </w:r>
            <w:r w:rsidRPr="004E3909">
              <w:rPr>
                <w:rFonts w:ascii="宋体" w:eastAsia="宋体" w:hAnsi="宋体"/>
                <w:color w:val="000000" w:themeColor="text1"/>
                <w:sz w:val="18"/>
                <w:szCs w:val="18"/>
              </w:rPr>
              <w:t>32</w:t>
            </w:r>
          </w:p>
        </w:tc>
        <w:tc>
          <w:tcPr>
            <w:tcW w:w="835" w:type="pct"/>
            <w:shd w:val="clear" w:color="auto" w:fill="auto"/>
            <w:vAlign w:val="center"/>
          </w:tcPr>
          <w:p w14:paraId="38FEDB82"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w:t>
            </w:r>
            <w:r w:rsidRPr="004E3909">
              <w:rPr>
                <w:rFonts w:ascii="宋体" w:eastAsia="宋体" w:hAnsi="宋体"/>
                <w:color w:val="000000" w:themeColor="text1"/>
                <w:sz w:val="18"/>
                <w:szCs w:val="18"/>
              </w:rPr>
              <w:t>30</w:t>
            </w:r>
          </w:p>
        </w:tc>
        <w:tc>
          <w:tcPr>
            <w:tcW w:w="600" w:type="pct"/>
            <w:vMerge/>
            <w:shd w:val="clear" w:color="auto" w:fill="auto"/>
            <w:vAlign w:val="center"/>
          </w:tcPr>
          <w:p w14:paraId="2437D1B6" w14:textId="77777777" w:rsidR="004E3909" w:rsidRPr="004E3909" w:rsidRDefault="004E3909" w:rsidP="00D77817">
            <w:pPr>
              <w:snapToGrid w:val="0"/>
              <w:jc w:val="center"/>
              <w:rPr>
                <w:rFonts w:ascii="宋体" w:eastAsia="宋体" w:hAnsi="宋体"/>
                <w:sz w:val="18"/>
                <w:szCs w:val="18"/>
              </w:rPr>
            </w:pPr>
          </w:p>
        </w:tc>
      </w:tr>
      <w:tr w:rsidR="004E3909" w:rsidRPr="004E3909" w14:paraId="4135C065" w14:textId="77777777" w:rsidTr="004E3909">
        <w:trPr>
          <w:trHeight w:val="405"/>
        </w:trPr>
        <w:tc>
          <w:tcPr>
            <w:tcW w:w="290" w:type="pct"/>
            <w:vMerge/>
            <w:shd w:val="clear" w:color="auto" w:fill="auto"/>
            <w:vAlign w:val="center"/>
          </w:tcPr>
          <w:p w14:paraId="7D62D401"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215" w:type="pct"/>
            <w:vMerge/>
            <w:shd w:val="clear" w:color="auto" w:fill="auto"/>
            <w:vAlign w:val="center"/>
          </w:tcPr>
          <w:p w14:paraId="536C3641"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491" w:type="pct"/>
            <w:gridSpan w:val="2"/>
            <w:vMerge/>
            <w:shd w:val="clear" w:color="auto" w:fill="auto"/>
            <w:vAlign w:val="center"/>
          </w:tcPr>
          <w:p w14:paraId="796A3A3F" w14:textId="77777777" w:rsidR="004E3909" w:rsidRPr="004E3909" w:rsidRDefault="004E3909" w:rsidP="00D77817">
            <w:pPr>
              <w:snapToGrid w:val="0"/>
              <w:rPr>
                <w:rFonts w:ascii="宋体" w:eastAsia="宋体" w:hAnsi="宋体" w:cs="宋体"/>
                <w:color w:val="000000" w:themeColor="text1"/>
                <w:sz w:val="18"/>
                <w:szCs w:val="18"/>
              </w:rPr>
            </w:pPr>
          </w:p>
        </w:tc>
        <w:tc>
          <w:tcPr>
            <w:tcW w:w="595" w:type="pct"/>
            <w:gridSpan w:val="2"/>
            <w:shd w:val="clear" w:color="auto" w:fill="auto"/>
            <w:vAlign w:val="center"/>
          </w:tcPr>
          <w:p w14:paraId="7B496C88" w14:textId="77777777" w:rsidR="004E3909" w:rsidRPr="004E3909" w:rsidRDefault="004E3909" w:rsidP="00D77817">
            <w:pPr>
              <w:snapToGrid w:val="0"/>
              <w:rPr>
                <w:rFonts w:ascii="宋体" w:eastAsia="宋体" w:hAnsi="宋体" w:cs="宋体"/>
                <w:sz w:val="18"/>
                <w:szCs w:val="18"/>
              </w:rPr>
            </w:pPr>
            <w:r w:rsidRPr="004E3909">
              <w:rPr>
                <w:rFonts w:ascii="宋体" w:eastAsia="宋体" w:hAnsi="宋体" w:cs="宋体" w:hint="eastAsia"/>
                <w:sz w:val="18"/>
                <w:szCs w:val="18"/>
              </w:rPr>
              <w:t>用于水转印膜</w:t>
            </w:r>
            <w:r w:rsidRPr="004E3909">
              <w:rPr>
                <w:rFonts w:ascii="宋体" w:eastAsia="宋体" w:hAnsi="宋体" w:cs="宋体"/>
                <w:sz w:val="18"/>
                <w:szCs w:val="18"/>
                <w:vertAlign w:val="superscript"/>
              </w:rPr>
              <w:t>b</w:t>
            </w:r>
          </w:p>
        </w:tc>
        <w:tc>
          <w:tcPr>
            <w:tcW w:w="455" w:type="pct"/>
            <w:vMerge/>
            <w:vAlign w:val="center"/>
          </w:tcPr>
          <w:p w14:paraId="4AD5A21B" w14:textId="77777777" w:rsidR="004E3909" w:rsidRPr="004E3909" w:rsidRDefault="004E3909" w:rsidP="00D77817">
            <w:pPr>
              <w:snapToGrid w:val="0"/>
              <w:jc w:val="center"/>
              <w:rPr>
                <w:rFonts w:ascii="宋体" w:eastAsia="宋体" w:hAnsi="宋体" w:cs="宋体"/>
                <w:sz w:val="18"/>
                <w:szCs w:val="18"/>
              </w:rPr>
            </w:pPr>
          </w:p>
        </w:tc>
        <w:tc>
          <w:tcPr>
            <w:tcW w:w="760" w:type="pct"/>
            <w:shd w:val="clear" w:color="auto" w:fill="auto"/>
            <w:vAlign w:val="center"/>
          </w:tcPr>
          <w:p w14:paraId="00B8B3AA"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w:t>
            </w:r>
            <w:r w:rsidRPr="004E3909">
              <w:rPr>
                <w:rFonts w:ascii="宋体" w:eastAsia="宋体" w:hAnsi="宋体"/>
                <w:color w:val="000000" w:themeColor="text1"/>
                <w:sz w:val="18"/>
                <w:szCs w:val="18"/>
              </w:rPr>
              <w:t>90</w:t>
            </w:r>
          </w:p>
        </w:tc>
        <w:tc>
          <w:tcPr>
            <w:tcW w:w="759" w:type="pct"/>
            <w:shd w:val="clear" w:color="auto" w:fill="auto"/>
            <w:vAlign w:val="center"/>
          </w:tcPr>
          <w:p w14:paraId="48D129AB"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≥8</w:t>
            </w:r>
            <w:r w:rsidRPr="004E3909">
              <w:rPr>
                <w:rFonts w:ascii="宋体" w:eastAsia="宋体" w:hAnsi="宋体"/>
                <w:color w:val="000000" w:themeColor="text1"/>
                <w:sz w:val="18"/>
                <w:szCs w:val="18"/>
              </w:rPr>
              <w:t>5</w:t>
            </w:r>
          </w:p>
        </w:tc>
        <w:tc>
          <w:tcPr>
            <w:tcW w:w="835" w:type="pct"/>
            <w:shd w:val="clear" w:color="auto" w:fill="auto"/>
            <w:vAlign w:val="center"/>
          </w:tcPr>
          <w:p w14:paraId="1B3865B5"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≥80</w:t>
            </w:r>
          </w:p>
        </w:tc>
        <w:tc>
          <w:tcPr>
            <w:tcW w:w="600" w:type="pct"/>
            <w:vMerge/>
            <w:shd w:val="clear" w:color="auto" w:fill="auto"/>
            <w:vAlign w:val="center"/>
          </w:tcPr>
          <w:p w14:paraId="5DA294DD" w14:textId="77777777" w:rsidR="004E3909" w:rsidRPr="004E3909" w:rsidRDefault="004E3909" w:rsidP="00D77817">
            <w:pPr>
              <w:snapToGrid w:val="0"/>
              <w:jc w:val="center"/>
              <w:rPr>
                <w:rFonts w:ascii="宋体" w:eastAsia="宋体" w:hAnsi="宋体"/>
                <w:sz w:val="18"/>
                <w:szCs w:val="18"/>
              </w:rPr>
            </w:pPr>
          </w:p>
        </w:tc>
      </w:tr>
      <w:tr w:rsidR="004E3909" w:rsidRPr="004E3909" w14:paraId="7B603F06" w14:textId="77777777" w:rsidTr="004E3909">
        <w:trPr>
          <w:trHeight w:val="355"/>
        </w:trPr>
        <w:tc>
          <w:tcPr>
            <w:tcW w:w="290" w:type="pct"/>
            <w:shd w:val="clear" w:color="auto" w:fill="auto"/>
            <w:vAlign w:val="center"/>
          </w:tcPr>
          <w:p w14:paraId="4622C1ED"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13</w:t>
            </w:r>
          </w:p>
        </w:tc>
        <w:tc>
          <w:tcPr>
            <w:tcW w:w="215" w:type="pct"/>
            <w:vMerge w:val="restart"/>
            <w:shd w:val="clear" w:color="auto" w:fill="auto"/>
            <w:vAlign w:val="center"/>
          </w:tcPr>
          <w:p w14:paraId="3E7675C4"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color w:val="000000" w:themeColor="text1"/>
                <w:sz w:val="18"/>
                <w:szCs w:val="18"/>
              </w:rPr>
              <w:t>创新</w:t>
            </w:r>
            <w:r w:rsidRPr="004E3909">
              <w:rPr>
                <w:rFonts w:ascii="宋体" w:eastAsia="宋体" w:hAnsi="宋体" w:cs="宋体" w:hint="eastAsia"/>
                <w:color w:val="000000" w:themeColor="text1"/>
                <w:sz w:val="18"/>
                <w:szCs w:val="18"/>
              </w:rPr>
              <w:t>性</w:t>
            </w:r>
            <w:r w:rsidRPr="004E3909">
              <w:rPr>
                <w:rFonts w:ascii="宋体" w:eastAsia="宋体" w:hAnsi="宋体" w:cs="宋体"/>
                <w:color w:val="000000" w:themeColor="text1"/>
                <w:sz w:val="18"/>
                <w:szCs w:val="18"/>
              </w:rPr>
              <w:t>指标</w:t>
            </w:r>
          </w:p>
        </w:tc>
        <w:tc>
          <w:tcPr>
            <w:tcW w:w="1086" w:type="pct"/>
            <w:gridSpan w:val="4"/>
            <w:shd w:val="clear" w:color="auto" w:fill="auto"/>
            <w:vAlign w:val="center"/>
          </w:tcPr>
          <w:p w14:paraId="6190C3C8"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气味强度等级</w:t>
            </w:r>
          </w:p>
        </w:tc>
        <w:tc>
          <w:tcPr>
            <w:tcW w:w="455" w:type="pct"/>
            <w:vMerge w:val="restart"/>
            <w:vAlign w:val="center"/>
          </w:tcPr>
          <w:p w14:paraId="09B3B8DC"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市场</w:t>
            </w:r>
          </w:p>
          <w:p w14:paraId="4EC7844C"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需求</w:t>
            </w:r>
          </w:p>
        </w:tc>
        <w:tc>
          <w:tcPr>
            <w:tcW w:w="2354" w:type="pct"/>
            <w:gridSpan w:val="3"/>
            <w:shd w:val="clear" w:color="auto" w:fill="auto"/>
            <w:vAlign w:val="center"/>
          </w:tcPr>
          <w:p w14:paraId="572B302C"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w:t>
            </w:r>
            <w:r w:rsidRPr="004E3909">
              <w:rPr>
                <w:rFonts w:ascii="宋体" w:eastAsia="宋体" w:hAnsi="宋体" w:hint="eastAsia"/>
                <w:color w:val="000000" w:themeColor="text1"/>
                <w:sz w:val="18"/>
                <w:szCs w:val="18"/>
              </w:rPr>
              <w:t>1级</w:t>
            </w:r>
          </w:p>
        </w:tc>
        <w:tc>
          <w:tcPr>
            <w:tcW w:w="600" w:type="pct"/>
            <w:shd w:val="clear" w:color="auto" w:fill="auto"/>
            <w:vAlign w:val="center"/>
          </w:tcPr>
          <w:p w14:paraId="2EE3FCA6" w14:textId="77777777" w:rsidR="004E3909" w:rsidRPr="004E3909" w:rsidRDefault="004E3909" w:rsidP="00D77817">
            <w:pPr>
              <w:snapToGrid w:val="0"/>
              <w:rPr>
                <w:rFonts w:ascii="宋体" w:eastAsia="宋体" w:hAnsi="宋体"/>
                <w:color w:val="000000" w:themeColor="text1"/>
                <w:sz w:val="18"/>
                <w:szCs w:val="18"/>
              </w:rPr>
            </w:pPr>
            <w:r w:rsidRPr="004E3909">
              <w:rPr>
                <w:rFonts w:ascii="宋体" w:eastAsia="宋体" w:hAnsi="宋体" w:hint="eastAsia"/>
                <w:color w:val="000000" w:themeColor="text1"/>
                <w:sz w:val="18"/>
                <w:szCs w:val="18"/>
              </w:rPr>
              <w:t>G</w:t>
            </w:r>
            <w:r w:rsidRPr="004E3909">
              <w:rPr>
                <w:rFonts w:ascii="宋体" w:eastAsia="宋体" w:hAnsi="宋体"/>
                <w:color w:val="000000" w:themeColor="text1"/>
                <w:sz w:val="18"/>
                <w:szCs w:val="18"/>
              </w:rPr>
              <w:t>B/T 35773</w:t>
            </w:r>
            <w:r w:rsidRPr="004E3909">
              <w:rPr>
                <w:rFonts w:ascii="宋体" w:eastAsia="宋体" w:hAnsi="宋体" w:hint="eastAsia"/>
                <w:color w:val="000000" w:themeColor="text1"/>
                <w:sz w:val="18"/>
                <w:szCs w:val="18"/>
              </w:rPr>
              <w:t xml:space="preserve"> </w:t>
            </w:r>
          </w:p>
        </w:tc>
      </w:tr>
      <w:tr w:rsidR="004E3909" w:rsidRPr="004E3909" w14:paraId="1B9070A8" w14:textId="77777777" w:rsidTr="004E3909">
        <w:trPr>
          <w:trHeight w:val="355"/>
        </w:trPr>
        <w:tc>
          <w:tcPr>
            <w:tcW w:w="290" w:type="pct"/>
            <w:shd w:val="clear" w:color="auto" w:fill="auto"/>
            <w:vAlign w:val="center"/>
          </w:tcPr>
          <w:p w14:paraId="365EB766"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4</w:t>
            </w:r>
          </w:p>
        </w:tc>
        <w:tc>
          <w:tcPr>
            <w:tcW w:w="215" w:type="pct"/>
            <w:vMerge/>
            <w:shd w:val="clear" w:color="auto" w:fill="auto"/>
            <w:vAlign w:val="center"/>
          </w:tcPr>
          <w:p w14:paraId="6AAEA562"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490B9EEE" w14:textId="77777777" w:rsidR="004E3909" w:rsidRPr="004E3909" w:rsidRDefault="004E3909" w:rsidP="00D77817">
            <w:pPr>
              <w:snapToGrid w:val="0"/>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水转印膜水分/%</w:t>
            </w:r>
          </w:p>
        </w:tc>
        <w:tc>
          <w:tcPr>
            <w:tcW w:w="455" w:type="pct"/>
            <w:vMerge/>
            <w:vAlign w:val="center"/>
          </w:tcPr>
          <w:p w14:paraId="5DDCF3BD"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2354" w:type="pct"/>
            <w:gridSpan w:val="3"/>
            <w:shd w:val="clear" w:color="auto" w:fill="auto"/>
            <w:vAlign w:val="center"/>
          </w:tcPr>
          <w:p w14:paraId="007F8D5B"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5</w:t>
            </w:r>
          </w:p>
        </w:tc>
        <w:tc>
          <w:tcPr>
            <w:tcW w:w="600" w:type="pct"/>
            <w:shd w:val="clear" w:color="auto" w:fill="auto"/>
            <w:vAlign w:val="center"/>
          </w:tcPr>
          <w:p w14:paraId="385E7A8E"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hint="eastAsia"/>
                <w:color w:val="000000" w:themeColor="text1"/>
                <w:sz w:val="18"/>
                <w:szCs w:val="18"/>
              </w:rPr>
              <w:t>GB/T 6284</w:t>
            </w:r>
          </w:p>
        </w:tc>
      </w:tr>
      <w:tr w:rsidR="004E3909" w:rsidRPr="004E3909" w14:paraId="155F3261" w14:textId="77777777" w:rsidTr="004E3909">
        <w:trPr>
          <w:trHeight w:val="355"/>
        </w:trPr>
        <w:tc>
          <w:tcPr>
            <w:tcW w:w="290" w:type="pct"/>
            <w:shd w:val="clear" w:color="auto" w:fill="auto"/>
            <w:vAlign w:val="center"/>
          </w:tcPr>
          <w:p w14:paraId="0F3E9E86"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5</w:t>
            </w:r>
          </w:p>
        </w:tc>
        <w:tc>
          <w:tcPr>
            <w:tcW w:w="215" w:type="pct"/>
            <w:vMerge/>
            <w:shd w:val="clear" w:color="auto" w:fill="auto"/>
            <w:vAlign w:val="center"/>
          </w:tcPr>
          <w:p w14:paraId="705424B6"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6711567F" w14:textId="77777777" w:rsidR="004E3909" w:rsidRPr="004E3909" w:rsidRDefault="004E3909" w:rsidP="00D77817">
            <w:pPr>
              <w:snapToGrid w:val="0"/>
              <w:jc w:val="left"/>
              <w:rPr>
                <w:rFonts w:ascii="宋体" w:eastAsia="宋体" w:hAnsi="宋体" w:cs="宋体"/>
                <w:color w:val="000000" w:themeColor="text1"/>
                <w:sz w:val="18"/>
                <w:szCs w:val="18"/>
              </w:rPr>
            </w:pPr>
            <w:proofErr w:type="gramStart"/>
            <w:r w:rsidRPr="004E3909">
              <w:rPr>
                <w:rFonts w:ascii="宋体" w:eastAsia="宋体" w:hAnsi="宋体" w:cs="宋体" w:hint="eastAsia"/>
                <w:color w:val="000000" w:themeColor="text1"/>
                <w:sz w:val="18"/>
                <w:szCs w:val="18"/>
              </w:rPr>
              <w:t>膜卷端面</w:t>
            </w:r>
            <w:proofErr w:type="gramEnd"/>
            <w:r w:rsidRPr="004E3909">
              <w:rPr>
                <w:rFonts w:ascii="宋体" w:eastAsia="宋体" w:hAnsi="宋体" w:cs="宋体" w:hint="eastAsia"/>
                <w:color w:val="000000" w:themeColor="text1"/>
                <w:sz w:val="18"/>
                <w:szCs w:val="18"/>
              </w:rPr>
              <w:t>整齐度/mm</w:t>
            </w:r>
          </w:p>
        </w:tc>
        <w:tc>
          <w:tcPr>
            <w:tcW w:w="455" w:type="pct"/>
            <w:vMerge/>
            <w:vAlign w:val="center"/>
          </w:tcPr>
          <w:p w14:paraId="1F30340F"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760" w:type="pct"/>
            <w:shd w:val="clear" w:color="auto" w:fill="auto"/>
            <w:vAlign w:val="center"/>
          </w:tcPr>
          <w:p w14:paraId="1749E8D6"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w:t>
            </w:r>
            <w:r w:rsidRPr="004E3909">
              <w:rPr>
                <w:rFonts w:ascii="宋体" w:eastAsia="宋体" w:hAnsi="宋体" w:cs="宋体"/>
                <w:color w:val="000000" w:themeColor="text1"/>
                <w:sz w:val="18"/>
                <w:szCs w:val="18"/>
              </w:rPr>
              <w:t>2</w:t>
            </w:r>
          </w:p>
        </w:tc>
        <w:tc>
          <w:tcPr>
            <w:tcW w:w="759" w:type="pct"/>
            <w:shd w:val="clear" w:color="auto" w:fill="auto"/>
            <w:vAlign w:val="center"/>
          </w:tcPr>
          <w:p w14:paraId="097614DD"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w:t>
            </w:r>
            <w:r w:rsidRPr="004E3909">
              <w:rPr>
                <w:rFonts w:ascii="宋体" w:eastAsia="宋体" w:hAnsi="宋体" w:hint="eastAsia"/>
                <w:color w:val="000000" w:themeColor="text1"/>
                <w:sz w:val="18"/>
                <w:szCs w:val="18"/>
              </w:rPr>
              <w:t>3</w:t>
            </w:r>
          </w:p>
        </w:tc>
        <w:tc>
          <w:tcPr>
            <w:tcW w:w="835" w:type="pct"/>
            <w:shd w:val="clear" w:color="auto" w:fill="auto"/>
            <w:vAlign w:val="center"/>
          </w:tcPr>
          <w:p w14:paraId="120B21D4"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600" w:type="pct"/>
            <w:shd w:val="clear" w:color="auto" w:fill="auto"/>
            <w:vAlign w:val="center"/>
          </w:tcPr>
          <w:p w14:paraId="501D76B1" w14:textId="77777777" w:rsidR="004E3909" w:rsidRPr="004E3909" w:rsidRDefault="004E3909" w:rsidP="00D77817">
            <w:pPr>
              <w:snapToGrid w:val="0"/>
              <w:jc w:val="center"/>
              <w:rPr>
                <w:rFonts w:ascii="宋体" w:eastAsia="宋体" w:hAnsi="宋体"/>
                <w:color w:val="000000" w:themeColor="text1"/>
                <w:sz w:val="18"/>
                <w:szCs w:val="18"/>
              </w:rPr>
            </w:pPr>
            <w:r w:rsidRPr="004E3909">
              <w:rPr>
                <w:rFonts w:ascii="宋体" w:eastAsia="宋体" w:hAnsi="宋体" w:hint="eastAsia"/>
                <w:color w:val="000000" w:themeColor="text1"/>
                <w:sz w:val="18"/>
                <w:szCs w:val="18"/>
              </w:rPr>
              <w:t xml:space="preserve"> 附录</w:t>
            </w:r>
          </w:p>
        </w:tc>
      </w:tr>
      <w:tr w:rsidR="004E3909" w:rsidRPr="004E3909" w14:paraId="43F6D3A7" w14:textId="77777777" w:rsidTr="004E3909">
        <w:trPr>
          <w:trHeight w:val="426"/>
        </w:trPr>
        <w:tc>
          <w:tcPr>
            <w:tcW w:w="290" w:type="pct"/>
            <w:shd w:val="clear" w:color="auto" w:fill="auto"/>
            <w:vAlign w:val="center"/>
          </w:tcPr>
          <w:p w14:paraId="001C710F"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6</w:t>
            </w:r>
          </w:p>
        </w:tc>
        <w:tc>
          <w:tcPr>
            <w:tcW w:w="215" w:type="pct"/>
            <w:vMerge/>
            <w:shd w:val="clear" w:color="auto" w:fill="auto"/>
            <w:vAlign w:val="center"/>
          </w:tcPr>
          <w:p w14:paraId="5E29FA4E"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0B746279" w14:textId="77777777" w:rsidR="004E3909" w:rsidRPr="004E3909" w:rsidRDefault="004E3909" w:rsidP="00D77817">
            <w:pPr>
              <w:snapToGrid w:val="0"/>
              <w:jc w:val="left"/>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扩散度</w:t>
            </w:r>
            <w:r w:rsidRPr="004E3909">
              <w:rPr>
                <w:rFonts w:ascii="宋体" w:eastAsia="宋体" w:hAnsi="宋体" w:cs="宋体" w:hint="eastAsia"/>
                <w:color w:val="000000" w:themeColor="text1"/>
                <w:sz w:val="18"/>
                <w:szCs w:val="18"/>
                <w:vertAlign w:val="superscript"/>
              </w:rPr>
              <w:t>c</w:t>
            </w:r>
          </w:p>
        </w:tc>
        <w:tc>
          <w:tcPr>
            <w:tcW w:w="455" w:type="pct"/>
            <w:vMerge/>
          </w:tcPr>
          <w:p w14:paraId="0AF27F8C"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760" w:type="pct"/>
            <w:shd w:val="clear" w:color="auto" w:fill="auto"/>
            <w:vAlign w:val="center"/>
          </w:tcPr>
          <w:p w14:paraId="1413CB32"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良好</w:t>
            </w:r>
          </w:p>
        </w:tc>
        <w:tc>
          <w:tcPr>
            <w:tcW w:w="759" w:type="pct"/>
            <w:shd w:val="clear" w:color="auto" w:fill="auto"/>
            <w:vAlign w:val="center"/>
          </w:tcPr>
          <w:p w14:paraId="5666EC85"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较好</w:t>
            </w:r>
          </w:p>
        </w:tc>
        <w:tc>
          <w:tcPr>
            <w:tcW w:w="835" w:type="pct"/>
            <w:shd w:val="clear" w:color="auto" w:fill="auto"/>
            <w:vAlign w:val="center"/>
          </w:tcPr>
          <w:p w14:paraId="458C7C5D"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一般</w:t>
            </w:r>
          </w:p>
        </w:tc>
        <w:tc>
          <w:tcPr>
            <w:tcW w:w="600" w:type="pct"/>
            <w:shd w:val="clear" w:color="auto" w:fill="auto"/>
            <w:vAlign w:val="center"/>
          </w:tcPr>
          <w:p w14:paraId="398BD1A7" w14:textId="77777777" w:rsidR="004E3909" w:rsidRPr="004E3909" w:rsidRDefault="004E3909" w:rsidP="00D77817">
            <w:pPr>
              <w:jc w:val="center"/>
              <w:rPr>
                <w:rFonts w:ascii="宋体" w:eastAsia="宋体" w:hAnsi="宋体" w:cs="宋体"/>
                <w:color w:val="000000" w:themeColor="text1"/>
                <w:kern w:val="0"/>
                <w:sz w:val="18"/>
                <w:szCs w:val="18"/>
              </w:rPr>
            </w:pPr>
            <w:r w:rsidRPr="004E3909">
              <w:rPr>
                <w:rFonts w:ascii="宋体" w:eastAsia="宋体" w:hAnsi="宋体" w:hint="eastAsia"/>
                <w:color w:val="000000" w:themeColor="text1"/>
                <w:sz w:val="18"/>
                <w:szCs w:val="18"/>
              </w:rPr>
              <w:t>附录A</w:t>
            </w:r>
            <w:r w:rsidRPr="004E3909">
              <w:rPr>
                <w:rFonts w:ascii="宋体" w:eastAsia="宋体" w:hAnsi="宋体"/>
                <w:color w:val="000000" w:themeColor="text1"/>
                <w:sz w:val="18"/>
                <w:szCs w:val="18"/>
              </w:rPr>
              <w:t>.3</w:t>
            </w:r>
          </w:p>
        </w:tc>
      </w:tr>
      <w:tr w:rsidR="004E3909" w:rsidRPr="004E3909" w14:paraId="3BBC4A8A" w14:textId="77777777" w:rsidTr="004E3909">
        <w:trPr>
          <w:trHeight w:val="434"/>
        </w:trPr>
        <w:tc>
          <w:tcPr>
            <w:tcW w:w="290" w:type="pct"/>
            <w:shd w:val="clear" w:color="auto" w:fill="auto"/>
            <w:vAlign w:val="center"/>
          </w:tcPr>
          <w:p w14:paraId="6F227B4B" w14:textId="77777777" w:rsidR="004E3909" w:rsidRPr="004E3909" w:rsidRDefault="004E3909" w:rsidP="00D77817">
            <w:pPr>
              <w:snapToGrid w:val="0"/>
              <w:jc w:val="center"/>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1</w:t>
            </w:r>
            <w:r w:rsidRPr="004E3909">
              <w:rPr>
                <w:rFonts w:ascii="宋体" w:eastAsia="宋体" w:hAnsi="宋体" w:cs="宋体"/>
                <w:color w:val="000000" w:themeColor="text1"/>
                <w:sz w:val="18"/>
                <w:szCs w:val="18"/>
              </w:rPr>
              <w:t>7</w:t>
            </w:r>
          </w:p>
        </w:tc>
        <w:tc>
          <w:tcPr>
            <w:tcW w:w="215" w:type="pct"/>
            <w:vMerge/>
            <w:shd w:val="clear" w:color="auto" w:fill="auto"/>
            <w:vAlign w:val="center"/>
          </w:tcPr>
          <w:p w14:paraId="18E0CCFB" w14:textId="77777777" w:rsidR="004E3909" w:rsidRPr="004E3909" w:rsidRDefault="004E3909" w:rsidP="00D77817">
            <w:pPr>
              <w:snapToGrid w:val="0"/>
              <w:jc w:val="center"/>
              <w:rPr>
                <w:rFonts w:ascii="宋体" w:eastAsia="宋体" w:hAnsi="宋体" w:cs="宋体"/>
                <w:color w:val="000000" w:themeColor="text1"/>
                <w:sz w:val="18"/>
                <w:szCs w:val="18"/>
              </w:rPr>
            </w:pPr>
          </w:p>
        </w:tc>
        <w:tc>
          <w:tcPr>
            <w:tcW w:w="1086" w:type="pct"/>
            <w:gridSpan w:val="4"/>
            <w:shd w:val="clear" w:color="auto" w:fill="auto"/>
            <w:vAlign w:val="center"/>
          </w:tcPr>
          <w:p w14:paraId="03247FD8" w14:textId="77777777" w:rsidR="004E3909" w:rsidRPr="004E3909" w:rsidRDefault="004E3909" w:rsidP="00D77817">
            <w:pPr>
              <w:snapToGrid w:val="0"/>
              <w:jc w:val="left"/>
              <w:rPr>
                <w:rFonts w:ascii="宋体" w:eastAsia="宋体" w:hAnsi="宋体" w:cs="宋体"/>
                <w:color w:val="000000" w:themeColor="text1"/>
                <w:sz w:val="18"/>
                <w:szCs w:val="18"/>
              </w:rPr>
            </w:pPr>
            <w:r w:rsidRPr="004E3909">
              <w:rPr>
                <w:rFonts w:ascii="宋体" w:eastAsia="宋体" w:hAnsi="宋体" w:cs="宋体" w:hint="eastAsia"/>
                <w:color w:val="000000" w:themeColor="text1"/>
                <w:sz w:val="18"/>
                <w:szCs w:val="18"/>
              </w:rPr>
              <w:t>水溶性能</w:t>
            </w:r>
          </w:p>
        </w:tc>
        <w:tc>
          <w:tcPr>
            <w:tcW w:w="455" w:type="pct"/>
            <w:vMerge/>
          </w:tcPr>
          <w:p w14:paraId="2A493FF6" w14:textId="77777777" w:rsidR="004E3909" w:rsidRPr="004E3909" w:rsidRDefault="004E3909" w:rsidP="00D77817">
            <w:pPr>
              <w:snapToGrid w:val="0"/>
              <w:jc w:val="center"/>
              <w:rPr>
                <w:rFonts w:ascii="宋体" w:eastAsia="宋体" w:hAnsi="宋体" w:cs="宋体"/>
                <w:sz w:val="18"/>
                <w:szCs w:val="18"/>
              </w:rPr>
            </w:pPr>
          </w:p>
        </w:tc>
        <w:tc>
          <w:tcPr>
            <w:tcW w:w="760" w:type="pct"/>
            <w:shd w:val="clear" w:color="auto" w:fill="auto"/>
            <w:vAlign w:val="center"/>
          </w:tcPr>
          <w:p w14:paraId="57278694"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完全水溶</w:t>
            </w:r>
          </w:p>
        </w:tc>
        <w:tc>
          <w:tcPr>
            <w:tcW w:w="759" w:type="pct"/>
            <w:shd w:val="clear" w:color="auto" w:fill="auto"/>
            <w:vAlign w:val="center"/>
          </w:tcPr>
          <w:p w14:paraId="2262ADD0"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有</w:t>
            </w:r>
            <w:proofErr w:type="gramStart"/>
            <w:r w:rsidRPr="004E3909">
              <w:rPr>
                <w:rFonts w:ascii="宋体" w:eastAsia="宋体" w:hAnsi="宋体" w:cs="宋体" w:hint="eastAsia"/>
                <w:sz w:val="18"/>
                <w:szCs w:val="18"/>
              </w:rPr>
              <w:t>轻微膜渣</w:t>
            </w:r>
            <w:proofErr w:type="gramEnd"/>
          </w:p>
        </w:tc>
        <w:tc>
          <w:tcPr>
            <w:tcW w:w="835" w:type="pct"/>
            <w:shd w:val="clear" w:color="auto" w:fill="auto"/>
            <w:vAlign w:val="center"/>
          </w:tcPr>
          <w:p w14:paraId="3EB2DA6E" w14:textId="77777777" w:rsidR="004E3909" w:rsidRPr="004E3909" w:rsidRDefault="004E3909" w:rsidP="00D77817">
            <w:pPr>
              <w:snapToGrid w:val="0"/>
              <w:jc w:val="center"/>
              <w:rPr>
                <w:rFonts w:ascii="宋体" w:eastAsia="宋体" w:hAnsi="宋体" w:cs="宋体"/>
                <w:sz w:val="18"/>
                <w:szCs w:val="18"/>
              </w:rPr>
            </w:pPr>
            <w:r w:rsidRPr="004E3909">
              <w:rPr>
                <w:rFonts w:ascii="宋体" w:eastAsia="宋体" w:hAnsi="宋体" w:cs="宋体" w:hint="eastAsia"/>
                <w:sz w:val="18"/>
                <w:szCs w:val="18"/>
              </w:rPr>
              <w:t>有轻微残余物</w:t>
            </w:r>
          </w:p>
        </w:tc>
        <w:tc>
          <w:tcPr>
            <w:tcW w:w="600" w:type="pct"/>
            <w:shd w:val="clear" w:color="auto" w:fill="auto"/>
            <w:vAlign w:val="center"/>
          </w:tcPr>
          <w:p w14:paraId="6E728DF1" w14:textId="77777777" w:rsidR="004E3909" w:rsidRPr="004E3909" w:rsidRDefault="004E3909" w:rsidP="00D77817">
            <w:pPr>
              <w:jc w:val="center"/>
              <w:rPr>
                <w:rFonts w:ascii="宋体" w:eastAsia="宋体" w:hAnsi="宋体" w:cs="宋体"/>
                <w:color w:val="444444"/>
                <w:kern w:val="0"/>
                <w:sz w:val="18"/>
                <w:szCs w:val="18"/>
              </w:rPr>
            </w:pPr>
            <w:r w:rsidRPr="004E3909">
              <w:rPr>
                <w:rFonts w:ascii="宋体" w:eastAsia="宋体" w:hAnsi="宋体" w:cs="宋体" w:hint="eastAsia"/>
                <w:color w:val="444444"/>
                <w:kern w:val="0"/>
                <w:sz w:val="18"/>
                <w:szCs w:val="18"/>
              </w:rPr>
              <w:t>附录A</w:t>
            </w:r>
            <w:r w:rsidRPr="004E3909">
              <w:rPr>
                <w:rFonts w:ascii="宋体" w:eastAsia="宋体" w:hAnsi="宋体" w:cs="宋体"/>
                <w:color w:val="444444"/>
                <w:kern w:val="0"/>
                <w:sz w:val="18"/>
                <w:szCs w:val="18"/>
              </w:rPr>
              <w:t>.4</w:t>
            </w:r>
          </w:p>
        </w:tc>
      </w:tr>
      <w:tr w:rsidR="004E3909" w:rsidRPr="004E3909" w14:paraId="4435A81E" w14:textId="77777777" w:rsidTr="004E3909">
        <w:trPr>
          <w:trHeight w:val="434"/>
        </w:trPr>
        <w:tc>
          <w:tcPr>
            <w:tcW w:w="5000" w:type="pct"/>
            <w:gridSpan w:val="11"/>
            <w:shd w:val="clear" w:color="auto" w:fill="auto"/>
            <w:vAlign w:val="center"/>
          </w:tcPr>
          <w:p w14:paraId="418470DE" w14:textId="77777777" w:rsidR="004E3909" w:rsidRPr="004E3909" w:rsidRDefault="004E3909" w:rsidP="00D77817">
            <w:pPr>
              <w:contextualSpacing/>
              <w:rPr>
                <w:rFonts w:ascii="宋体" w:eastAsia="宋体" w:hAnsi="宋体"/>
                <w:color w:val="000000" w:themeColor="text1"/>
                <w:sz w:val="18"/>
                <w:szCs w:val="18"/>
              </w:rPr>
            </w:pPr>
            <w:r w:rsidRPr="004E3909">
              <w:rPr>
                <w:rFonts w:ascii="宋体" w:eastAsia="宋体" w:hAnsi="宋体"/>
                <w:color w:val="000000" w:themeColor="text1"/>
                <w:sz w:val="18"/>
                <w:szCs w:val="18"/>
                <w:vertAlign w:val="superscript"/>
              </w:rPr>
              <w:t>a</w:t>
            </w:r>
            <w:r w:rsidRPr="004E3909">
              <w:rPr>
                <w:rFonts w:ascii="宋体" w:eastAsia="宋体" w:hAnsi="宋体"/>
                <w:color w:val="000000" w:themeColor="text1"/>
                <w:sz w:val="18"/>
                <w:szCs w:val="18"/>
              </w:rPr>
              <w:t xml:space="preserve"> </w:t>
            </w:r>
            <w:r w:rsidRPr="004E3909">
              <w:rPr>
                <w:rFonts w:ascii="宋体" w:eastAsia="宋体" w:hAnsi="宋体" w:hint="eastAsia"/>
                <w:color w:val="000000" w:themeColor="text1"/>
                <w:sz w:val="18"/>
                <w:szCs w:val="18"/>
              </w:rPr>
              <w:t>仅适用于透明膜。</w:t>
            </w:r>
          </w:p>
          <w:p w14:paraId="10EABB3C" w14:textId="77777777" w:rsidR="004E3909" w:rsidRPr="004E3909" w:rsidRDefault="004E3909" w:rsidP="00D77817">
            <w:pPr>
              <w:contextualSpacing/>
              <w:rPr>
                <w:rFonts w:ascii="宋体" w:eastAsia="宋体" w:hAnsi="宋体"/>
                <w:color w:val="000000" w:themeColor="text1"/>
                <w:sz w:val="18"/>
                <w:szCs w:val="18"/>
              </w:rPr>
            </w:pPr>
            <w:r w:rsidRPr="004E3909">
              <w:rPr>
                <w:rFonts w:ascii="宋体" w:eastAsia="宋体" w:hAnsi="宋体"/>
                <w:color w:val="000000" w:themeColor="text1"/>
                <w:sz w:val="18"/>
                <w:szCs w:val="18"/>
                <w:vertAlign w:val="superscript"/>
              </w:rPr>
              <w:t>b</w:t>
            </w:r>
            <w:r w:rsidRPr="004E3909">
              <w:rPr>
                <w:rFonts w:ascii="宋体" w:eastAsia="宋体" w:hAnsi="宋体"/>
                <w:color w:val="000000" w:themeColor="text1"/>
                <w:sz w:val="18"/>
                <w:szCs w:val="18"/>
              </w:rPr>
              <w:t xml:space="preserve"> </w:t>
            </w:r>
            <w:r w:rsidRPr="004E3909">
              <w:rPr>
                <w:rFonts w:ascii="宋体" w:eastAsia="宋体" w:hAnsi="宋体" w:hint="eastAsia"/>
                <w:color w:val="000000" w:themeColor="text1"/>
                <w:sz w:val="18"/>
                <w:szCs w:val="18"/>
              </w:rPr>
              <w:t>使用流延法生产，抗拉强度和断裂伸长率不分纵横向，其抗拉强度和断裂伸长率参考吹塑法生产的横向数值。</w:t>
            </w:r>
          </w:p>
          <w:p w14:paraId="181DA452" w14:textId="77777777" w:rsidR="004E3909" w:rsidRPr="004E3909" w:rsidRDefault="004E3909" w:rsidP="00D77817">
            <w:pPr>
              <w:contextualSpacing/>
              <w:rPr>
                <w:rFonts w:ascii="宋体" w:eastAsia="宋体" w:hAnsi="宋体"/>
                <w:color w:val="000000" w:themeColor="text1"/>
                <w:sz w:val="18"/>
                <w:szCs w:val="18"/>
              </w:rPr>
            </w:pPr>
            <w:r w:rsidRPr="004E3909">
              <w:rPr>
                <w:rFonts w:ascii="宋体" w:eastAsia="宋体" w:hAnsi="宋体" w:hint="eastAsia"/>
                <w:color w:val="000000" w:themeColor="text1"/>
                <w:sz w:val="18"/>
                <w:szCs w:val="18"/>
                <w:vertAlign w:val="superscript"/>
              </w:rPr>
              <w:t>c</w:t>
            </w:r>
            <w:r w:rsidRPr="004E3909">
              <w:rPr>
                <w:rFonts w:ascii="宋体" w:eastAsia="宋体" w:hAnsi="宋体"/>
                <w:color w:val="000000" w:themeColor="text1"/>
                <w:sz w:val="18"/>
                <w:szCs w:val="18"/>
              </w:rPr>
              <w:t xml:space="preserve"> </w:t>
            </w:r>
            <w:proofErr w:type="gramStart"/>
            <w:r w:rsidRPr="004E3909">
              <w:rPr>
                <w:rFonts w:ascii="宋体" w:eastAsia="宋体" w:hAnsi="宋体" w:hint="eastAsia"/>
                <w:color w:val="000000" w:themeColor="text1"/>
                <w:sz w:val="18"/>
                <w:szCs w:val="18"/>
              </w:rPr>
              <w:t>扩散度只针对</w:t>
            </w:r>
            <w:proofErr w:type="gramEnd"/>
            <w:r w:rsidRPr="004E3909">
              <w:rPr>
                <w:rFonts w:ascii="宋体" w:eastAsia="宋体" w:hAnsi="宋体" w:hint="eastAsia"/>
                <w:color w:val="000000" w:themeColor="text1"/>
                <w:sz w:val="18"/>
                <w:szCs w:val="18"/>
              </w:rPr>
              <w:t>水转印薄膜。</w:t>
            </w:r>
          </w:p>
        </w:tc>
      </w:tr>
    </w:tbl>
    <w:p w14:paraId="4C2966DB" w14:textId="77777777" w:rsidR="00997E38" w:rsidRDefault="00997E38" w:rsidP="00997E38">
      <w:pPr>
        <w:adjustRightInd w:val="0"/>
        <w:snapToGrid w:val="0"/>
        <w:spacing w:line="360" w:lineRule="auto"/>
        <w:rPr>
          <w:rFonts w:ascii="Times New Roman" w:eastAsia="宋体" w:hAnsi="Times New Roman" w:cs="Times New Roman"/>
          <w:b/>
          <w:bCs/>
          <w:sz w:val="24"/>
          <w:szCs w:val="24"/>
        </w:rPr>
      </w:pPr>
    </w:p>
    <w:p w14:paraId="142D1923" w14:textId="62CA62EF" w:rsidR="00D9091D" w:rsidRPr="004B10A0" w:rsidRDefault="00D9091D" w:rsidP="002A64FE">
      <w:pPr>
        <w:adjustRightInd w:val="0"/>
        <w:snapToGrid w:val="0"/>
        <w:spacing w:line="360" w:lineRule="auto"/>
        <w:ind w:firstLineChars="200" w:firstLine="482"/>
        <w:rPr>
          <w:rFonts w:ascii="Times New Roman" w:eastAsia="宋体" w:hAnsi="Times New Roman" w:cs="Times New Roman"/>
          <w:b/>
          <w:bCs/>
          <w:sz w:val="24"/>
          <w:szCs w:val="24"/>
        </w:rPr>
      </w:pPr>
      <w:r w:rsidRPr="004B10A0">
        <w:rPr>
          <w:rFonts w:ascii="Times New Roman" w:eastAsia="宋体" w:hAnsi="Times New Roman" w:cs="Times New Roman" w:hint="eastAsia"/>
          <w:b/>
          <w:bCs/>
          <w:sz w:val="24"/>
          <w:szCs w:val="24"/>
        </w:rPr>
        <w:t>3</w:t>
      </w:r>
      <w:r w:rsidR="00B03302" w:rsidRPr="004B10A0">
        <w:rPr>
          <w:rFonts w:ascii="Times New Roman" w:eastAsia="宋体" w:hAnsi="Times New Roman" w:cs="Times New Roman" w:hint="eastAsia"/>
          <w:b/>
          <w:bCs/>
          <w:sz w:val="24"/>
          <w:szCs w:val="24"/>
        </w:rPr>
        <w:t>.</w:t>
      </w:r>
      <w:r w:rsidRPr="004B10A0">
        <w:rPr>
          <w:rFonts w:ascii="Times New Roman" w:eastAsia="宋体" w:hAnsi="Times New Roman" w:cs="Times New Roman" w:hint="eastAsia"/>
          <w:b/>
          <w:bCs/>
          <w:sz w:val="24"/>
          <w:szCs w:val="24"/>
        </w:rPr>
        <w:t>评价方法（第</w:t>
      </w:r>
      <w:r w:rsidR="008F359D">
        <w:rPr>
          <w:rFonts w:ascii="Times New Roman" w:eastAsia="宋体" w:hAnsi="Times New Roman" w:cs="Times New Roman" w:hint="eastAsia"/>
          <w:b/>
          <w:bCs/>
          <w:sz w:val="24"/>
          <w:szCs w:val="24"/>
        </w:rPr>
        <w:t>5</w:t>
      </w:r>
      <w:r w:rsidRPr="004B10A0">
        <w:rPr>
          <w:rFonts w:ascii="Times New Roman" w:eastAsia="宋体" w:hAnsi="Times New Roman" w:cs="Times New Roman" w:hint="eastAsia"/>
          <w:b/>
          <w:bCs/>
          <w:sz w:val="24"/>
          <w:szCs w:val="24"/>
        </w:rPr>
        <w:t>章）</w:t>
      </w:r>
    </w:p>
    <w:p w14:paraId="16597C75" w14:textId="27351A13" w:rsidR="006D3216" w:rsidRPr="006D3216" w:rsidRDefault="006D3216" w:rsidP="006D3216">
      <w:pPr>
        <w:pStyle w:val="affd"/>
        <w:adjustRightInd w:val="0"/>
        <w:snapToGrid w:val="0"/>
        <w:spacing w:line="360" w:lineRule="auto"/>
        <w:ind w:firstLine="480"/>
        <w:rPr>
          <w:rFonts w:ascii="Times New Roman"/>
          <w:sz w:val="24"/>
          <w:szCs w:val="24"/>
        </w:rPr>
      </w:pPr>
      <w:r w:rsidRPr="006D3216">
        <w:rPr>
          <w:rFonts w:ascii="Times New Roman" w:hint="eastAsia"/>
          <w:sz w:val="24"/>
          <w:szCs w:val="24"/>
        </w:rPr>
        <w:t>评价结果划分为一级、二级和三级，各等级所对应的划分</w:t>
      </w:r>
      <w:r w:rsidRPr="00D97519">
        <w:rPr>
          <w:rFonts w:ascii="Times New Roman" w:hint="eastAsia"/>
          <w:sz w:val="24"/>
          <w:szCs w:val="24"/>
        </w:rPr>
        <w:t>依据见表</w:t>
      </w:r>
      <w:r w:rsidRPr="00D97519">
        <w:rPr>
          <w:rFonts w:ascii="Times New Roman"/>
          <w:sz w:val="24"/>
          <w:szCs w:val="24"/>
        </w:rPr>
        <w:t>2</w:t>
      </w:r>
      <w:r w:rsidRPr="00D97519">
        <w:rPr>
          <w:rFonts w:ascii="Times New Roman"/>
          <w:sz w:val="24"/>
          <w:szCs w:val="24"/>
        </w:rPr>
        <w:t>。达到三级要求及以上的企业标准并按照有关要求进行自我声明公开后均可进入</w:t>
      </w:r>
      <w:r w:rsidR="00DF5166" w:rsidRPr="00D97519">
        <w:rPr>
          <w:rFonts w:ascii="Times New Roman"/>
          <w:sz w:val="24"/>
          <w:szCs w:val="24"/>
        </w:rPr>
        <w:t>聚乙烯醇薄膜</w:t>
      </w:r>
      <w:r w:rsidRPr="00D97519">
        <w:rPr>
          <w:rFonts w:ascii="Times New Roman"/>
          <w:sz w:val="24"/>
          <w:szCs w:val="24"/>
        </w:rPr>
        <w:t>企业标准排行榜。达到</w:t>
      </w:r>
      <w:proofErr w:type="gramStart"/>
      <w:r w:rsidRPr="00D97519">
        <w:rPr>
          <w:rFonts w:ascii="Times New Roman"/>
          <w:sz w:val="24"/>
          <w:szCs w:val="24"/>
        </w:rPr>
        <w:t>一级要求</w:t>
      </w:r>
      <w:proofErr w:type="gramEnd"/>
      <w:r w:rsidRPr="00D97519">
        <w:rPr>
          <w:rFonts w:ascii="Times New Roman"/>
          <w:sz w:val="24"/>
          <w:szCs w:val="24"/>
        </w:rPr>
        <w:t>的企业标准，</w:t>
      </w:r>
      <w:proofErr w:type="gramStart"/>
      <w:r w:rsidRPr="00D97519">
        <w:rPr>
          <w:rFonts w:ascii="Times New Roman"/>
          <w:sz w:val="24"/>
          <w:szCs w:val="24"/>
        </w:rPr>
        <w:t>且按照</w:t>
      </w:r>
      <w:proofErr w:type="gramEnd"/>
      <w:r w:rsidRPr="00D97519">
        <w:rPr>
          <w:rFonts w:ascii="Times New Roman"/>
          <w:sz w:val="24"/>
          <w:szCs w:val="24"/>
        </w:rPr>
        <w:t>有关要求进行自我声明公开后，其标准和符合标准的产品或服务可以直接进入</w:t>
      </w:r>
      <w:r w:rsidR="00DF5166" w:rsidRPr="00D97519">
        <w:rPr>
          <w:rFonts w:ascii="Times New Roman"/>
          <w:sz w:val="24"/>
          <w:szCs w:val="24"/>
        </w:rPr>
        <w:t>聚乙烯醇薄膜</w:t>
      </w:r>
      <w:r w:rsidRPr="00D97519">
        <w:rPr>
          <w:rFonts w:ascii="Times New Roman"/>
          <w:sz w:val="24"/>
          <w:szCs w:val="24"/>
        </w:rPr>
        <w:t>企</w:t>
      </w:r>
      <w:r w:rsidRPr="006D3216">
        <w:rPr>
          <w:rFonts w:ascii="Times New Roman"/>
          <w:sz w:val="24"/>
          <w:szCs w:val="24"/>
        </w:rPr>
        <w:t>业标准</w:t>
      </w:r>
      <w:r>
        <w:rPr>
          <w:rFonts w:ascii="Times New Roman" w:hint="eastAsia"/>
          <w:sz w:val="24"/>
          <w:szCs w:val="24"/>
        </w:rPr>
        <w:t>“</w:t>
      </w:r>
      <w:r w:rsidRPr="006D3216">
        <w:rPr>
          <w:rFonts w:ascii="Times New Roman"/>
          <w:sz w:val="24"/>
          <w:szCs w:val="24"/>
        </w:rPr>
        <w:t>领跑者</w:t>
      </w:r>
      <w:r>
        <w:rPr>
          <w:rFonts w:ascii="Times New Roman" w:hint="eastAsia"/>
          <w:sz w:val="24"/>
          <w:szCs w:val="24"/>
        </w:rPr>
        <w:t>”</w:t>
      </w:r>
      <w:r w:rsidRPr="006D3216">
        <w:rPr>
          <w:rFonts w:ascii="Times New Roman"/>
          <w:sz w:val="24"/>
          <w:szCs w:val="24"/>
        </w:rPr>
        <w:t>候选名单。</w:t>
      </w:r>
    </w:p>
    <w:p w14:paraId="5120A1A6" w14:textId="32893EE8" w:rsidR="00D9091D" w:rsidRDefault="004F546C" w:rsidP="002A64FE">
      <w:pPr>
        <w:pStyle w:val="afff1"/>
        <w:adjustRightInd w:val="0"/>
        <w:snapToGrid w:val="0"/>
        <w:spacing w:before="0" w:after="0"/>
        <w:ind w:leftChars="100" w:left="210"/>
        <w:jc w:val="center"/>
        <w:rPr>
          <w:rFonts w:ascii="Times New Roman" w:hAnsi="Times New Roman"/>
          <w:sz w:val="21"/>
          <w:szCs w:val="21"/>
        </w:rPr>
      </w:pPr>
      <w:r w:rsidRPr="004B10A0">
        <w:rPr>
          <w:rFonts w:ascii="Times New Roman" w:hAnsi="Times New Roman"/>
          <w:sz w:val="21"/>
          <w:szCs w:val="21"/>
        </w:rPr>
        <w:t>表</w:t>
      </w:r>
      <w:r w:rsidRPr="004B10A0">
        <w:rPr>
          <w:rFonts w:ascii="Times New Roman" w:hAnsi="Times New Roman"/>
          <w:sz w:val="21"/>
          <w:szCs w:val="21"/>
        </w:rPr>
        <w:t xml:space="preserve">2  </w:t>
      </w:r>
      <w:r w:rsidR="00B417F2" w:rsidRPr="00B417F2">
        <w:rPr>
          <w:rFonts w:ascii="Times New Roman" w:hAnsi="Times New Roman"/>
          <w:sz w:val="21"/>
          <w:szCs w:val="21"/>
        </w:rPr>
        <w:t>指标评价要求及等级划分</w:t>
      </w:r>
    </w:p>
    <w:tbl>
      <w:tblPr>
        <w:tblStyle w:val="affe"/>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074"/>
        <w:gridCol w:w="1281"/>
        <w:gridCol w:w="2048"/>
        <w:gridCol w:w="2368"/>
      </w:tblGrid>
      <w:tr w:rsidR="004E3909" w14:paraId="7A943C7B" w14:textId="77777777" w:rsidTr="004E3909">
        <w:trPr>
          <w:tblHeader/>
          <w:jc w:val="center"/>
        </w:trPr>
        <w:tc>
          <w:tcPr>
            <w:tcW w:w="934" w:type="pct"/>
            <w:tcBorders>
              <w:top w:val="single" w:sz="8" w:space="0" w:color="auto"/>
              <w:bottom w:val="single" w:sz="8" w:space="0" w:color="auto"/>
            </w:tcBorders>
            <w:shd w:val="clear" w:color="auto" w:fill="auto"/>
            <w:vAlign w:val="center"/>
          </w:tcPr>
          <w:p w14:paraId="3B1CB4E9" w14:textId="77777777" w:rsidR="004E3909" w:rsidRDefault="004E3909" w:rsidP="00D77817">
            <w:pPr>
              <w:pStyle w:val="affffffffc"/>
            </w:pPr>
            <w:r>
              <w:rPr>
                <w:rFonts w:hAnsi="宋体"/>
                <w:szCs w:val="18"/>
              </w:rPr>
              <w:t>评价等级</w:t>
            </w:r>
          </w:p>
        </w:tc>
        <w:tc>
          <w:tcPr>
            <w:tcW w:w="4066" w:type="pct"/>
            <w:gridSpan w:val="4"/>
            <w:tcBorders>
              <w:top w:val="single" w:sz="8" w:space="0" w:color="auto"/>
              <w:bottom w:val="single" w:sz="8" w:space="0" w:color="auto"/>
            </w:tcBorders>
            <w:shd w:val="clear" w:color="auto" w:fill="auto"/>
            <w:vAlign w:val="center"/>
          </w:tcPr>
          <w:p w14:paraId="5755330C" w14:textId="77777777" w:rsidR="004E3909" w:rsidRDefault="004E3909" w:rsidP="00D77817">
            <w:pPr>
              <w:pStyle w:val="affffffffc"/>
            </w:pPr>
            <w:r>
              <w:rPr>
                <w:rFonts w:hAnsi="宋体"/>
                <w:szCs w:val="18"/>
              </w:rPr>
              <w:t>满足条件</w:t>
            </w:r>
          </w:p>
        </w:tc>
      </w:tr>
      <w:tr w:rsidR="004E3909" w14:paraId="4A4EB079" w14:textId="77777777" w:rsidTr="004E3909">
        <w:trPr>
          <w:jc w:val="center"/>
        </w:trPr>
        <w:tc>
          <w:tcPr>
            <w:tcW w:w="934" w:type="pct"/>
            <w:tcBorders>
              <w:top w:val="single" w:sz="8" w:space="0" w:color="auto"/>
            </w:tcBorders>
            <w:shd w:val="clear" w:color="auto" w:fill="auto"/>
            <w:vAlign w:val="center"/>
          </w:tcPr>
          <w:p w14:paraId="23E134D2" w14:textId="77777777" w:rsidR="004E3909" w:rsidRDefault="004E3909" w:rsidP="00D77817">
            <w:pPr>
              <w:pStyle w:val="affffffffc"/>
            </w:pPr>
            <w:r>
              <w:rPr>
                <w:rFonts w:hAnsi="宋体" w:hint="eastAsia"/>
                <w:szCs w:val="18"/>
              </w:rPr>
              <w:t>一级应同时满足</w:t>
            </w:r>
          </w:p>
        </w:tc>
        <w:tc>
          <w:tcPr>
            <w:tcW w:w="645" w:type="pct"/>
            <w:vMerge w:val="restart"/>
            <w:tcBorders>
              <w:top w:val="single" w:sz="8" w:space="0" w:color="auto"/>
            </w:tcBorders>
            <w:shd w:val="clear" w:color="auto" w:fill="auto"/>
            <w:vAlign w:val="center"/>
          </w:tcPr>
          <w:p w14:paraId="11B412C4" w14:textId="77777777" w:rsidR="004E3909" w:rsidRDefault="004E3909" w:rsidP="00D77817">
            <w:pPr>
              <w:pStyle w:val="affffffffc"/>
            </w:pPr>
            <w:r>
              <w:rPr>
                <w:rFonts w:hAnsi="宋体" w:hint="eastAsia"/>
                <w:szCs w:val="18"/>
              </w:rPr>
              <w:t>基本要求</w:t>
            </w:r>
          </w:p>
        </w:tc>
        <w:tc>
          <w:tcPr>
            <w:tcW w:w="769" w:type="pct"/>
            <w:vMerge w:val="restart"/>
            <w:tcBorders>
              <w:top w:val="single" w:sz="8" w:space="0" w:color="auto"/>
            </w:tcBorders>
            <w:shd w:val="clear" w:color="auto" w:fill="auto"/>
            <w:vAlign w:val="center"/>
          </w:tcPr>
          <w:p w14:paraId="44409EB4" w14:textId="77777777" w:rsidR="004E3909" w:rsidRDefault="004E3909" w:rsidP="00D77817">
            <w:pPr>
              <w:pStyle w:val="affffffffc"/>
            </w:pPr>
            <w:r>
              <w:rPr>
                <w:rFonts w:hAnsi="宋体"/>
                <w:szCs w:val="18"/>
              </w:rPr>
              <w:t>基础指标</w:t>
            </w:r>
            <w:r>
              <w:rPr>
                <w:rFonts w:hAnsi="宋体" w:hint="eastAsia"/>
                <w:szCs w:val="18"/>
              </w:rPr>
              <w:t>要</w:t>
            </w:r>
            <w:r>
              <w:rPr>
                <w:rFonts w:hAnsi="宋体"/>
                <w:szCs w:val="18"/>
              </w:rPr>
              <w:t>求</w:t>
            </w:r>
          </w:p>
        </w:tc>
        <w:tc>
          <w:tcPr>
            <w:tcW w:w="1230" w:type="pct"/>
            <w:tcBorders>
              <w:top w:val="single" w:sz="8" w:space="0" w:color="auto"/>
            </w:tcBorders>
            <w:shd w:val="clear" w:color="auto" w:fill="auto"/>
            <w:vAlign w:val="center"/>
          </w:tcPr>
          <w:p w14:paraId="7E152D63" w14:textId="77777777" w:rsidR="004E3909" w:rsidRDefault="004E3909" w:rsidP="00D77817">
            <w:pPr>
              <w:pStyle w:val="affffffffc"/>
            </w:pPr>
            <w:r>
              <w:rPr>
                <w:rFonts w:hAnsi="宋体" w:hint="eastAsia"/>
                <w:szCs w:val="18"/>
              </w:rPr>
              <w:t>核心指标先进水平要求</w:t>
            </w:r>
          </w:p>
        </w:tc>
        <w:tc>
          <w:tcPr>
            <w:tcW w:w="1423" w:type="pct"/>
            <w:tcBorders>
              <w:top w:val="single" w:sz="8" w:space="0" w:color="auto"/>
            </w:tcBorders>
            <w:shd w:val="clear" w:color="auto" w:fill="auto"/>
            <w:vAlign w:val="center"/>
          </w:tcPr>
          <w:p w14:paraId="0D7B328B" w14:textId="77777777" w:rsidR="004E3909" w:rsidRDefault="004E3909" w:rsidP="00D77817">
            <w:pPr>
              <w:pStyle w:val="affffffffc"/>
              <w:ind w:firstLineChars="50" w:firstLine="90"/>
              <w:jc w:val="left"/>
            </w:pPr>
            <w:r>
              <w:rPr>
                <w:rFonts w:hAnsi="宋体" w:hint="eastAsia"/>
                <w:szCs w:val="18"/>
              </w:rPr>
              <w:t>创新指标至少</w:t>
            </w:r>
            <w:r>
              <w:rPr>
                <w:rFonts w:hAnsi="宋体"/>
                <w:szCs w:val="18"/>
              </w:rPr>
              <w:t>3</w:t>
            </w:r>
            <w:r>
              <w:rPr>
                <w:rFonts w:hAnsi="宋体" w:hint="eastAsia"/>
                <w:szCs w:val="18"/>
              </w:rPr>
              <w:t>项先进水平要求</w:t>
            </w:r>
          </w:p>
        </w:tc>
      </w:tr>
      <w:tr w:rsidR="004E3909" w14:paraId="22DAB67A" w14:textId="77777777" w:rsidTr="004E3909">
        <w:trPr>
          <w:jc w:val="center"/>
        </w:trPr>
        <w:tc>
          <w:tcPr>
            <w:tcW w:w="934" w:type="pct"/>
            <w:shd w:val="clear" w:color="auto" w:fill="auto"/>
            <w:vAlign w:val="center"/>
          </w:tcPr>
          <w:p w14:paraId="47D4F1B7" w14:textId="77777777" w:rsidR="004E3909" w:rsidRDefault="004E3909" w:rsidP="00D77817">
            <w:pPr>
              <w:pStyle w:val="affffffffc"/>
            </w:pPr>
            <w:r>
              <w:rPr>
                <w:rFonts w:hAnsi="宋体" w:hint="eastAsia"/>
                <w:szCs w:val="18"/>
              </w:rPr>
              <w:t>二级应同时满足</w:t>
            </w:r>
          </w:p>
        </w:tc>
        <w:tc>
          <w:tcPr>
            <w:tcW w:w="645" w:type="pct"/>
            <w:vMerge/>
            <w:shd w:val="clear" w:color="auto" w:fill="auto"/>
            <w:vAlign w:val="center"/>
          </w:tcPr>
          <w:p w14:paraId="4F49D890" w14:textId="77777777" w:rsidR="004E3909" w:rsidRDefault="004E3909" w:rsidP="00D77817">
            <w:pPr>
              <w:pStyle w:val="affffffffc"/>
            </w:pPr>
          </w:p>
        </w:tc>
        <w:tc>
          <w:tcPr>
            <w:tcW w:w="769" w:type="pct"/>
            <w:vMerge/>
            <w:shd w:val="clear" w:color="auto" w:fill="auto"/>
            <w:vAlign w:val="center"/>
          </w:tcPr>
          <w:p w14:paraId="5F05F968" w14:textId="77777777" w:rsidR="004E3909" w:rsidRDefault="004E3909" w:rsidP="00D77817">
            <w:pPr>
              <w:pStyle w:val="affffffffc"/>
            </w:pPr>
          </w:p>
        </w:tc>
        <w:tc>
          <w:tcPr>
            <w:tcW w:w="1230" w:type="pct"/>
            <w:shd w:val="clear" w:color="auto" w:fill="auto"/>
            <w:vAlign w:val="center"/>
          </w:tcPr>
          <w:p w14:paraId="033DF69B" w14:textId="77777777" w:rsidR="004E3909" w:rsidRDefault="004E3909" w:rsidP="00D77817">
            <w:pPr>
              <w:pStyle w:val="affffffffc"/>
            </w:pPr>
            <w:r>
              <w:rPr>
                <w:rFonts w:hAnsi="宋体"/>
                <w:szCs w:val="18"/>
              </w:rPr>
              <w:t>核心指标平均水平要求</w:t>
            </w:r>
          </w:p>
        </w:tc>
        <w:tc>
          <w:tcPr>
            <w:tcW w:w="1423" w:type="pct"/>
            <w:shd w:val="clear" w:color="auto" w:fill="auto"/>
            <w:vAlign w:val="center"/>
          </w:tcPr>
          <w:p w14:paraId="7B2A5A64" w14:textId="77777777" w:rsidR="004E3909" w:rsidRDefault="004E3909" w:rsidP="00D77817">
            <w:pPr>
              <w:pStyle w:val="affffffffc"/>
              <w:ind w:firstLineChars="50" w:firstLine="90"/>
              <w:jc w:val="left"/>
            </w:pPr>
            <w:r>
              <w:rPr>
                <w:rFonts w:hAnsi="宋体"/>
                <w:szCs w:val="18"/>
              </w:rPr>
              <w:t>创新指标平均水平要求</w:t>
            </w:r>
          </w:p>
        </w:tc>
      </w:tr>
      <w:tr w:rsidR="004E3909" w14:paraId="16DE602E" w14:textId="77777777" w:rsidTr="004E3909">
        <w:trPr>
          <w:jc w:val="center"/>
        </w:trPr>
        <w:tc>
          <w:tcPr>
            <w:tcW w:w="934" w:type="pct"/>
            <w:shd w:val="clear" w:color="auto" w:fill="auto"/>
            <w:vAlign w:val="center"/>
          </w:tcPr>
          <w:p w14:paraId="3B973260" w14:textId="77777777" w:rsidR="004E3909" w:rsidRDefault="004E3909" w:rsidP="00D77817">
            <w:pPr>
              <w:pStyle w:val="affffffffc"/>
            </w:pPr>
            <w:r>
              <w:rPr>
                <w:rFonts w:hAnsi="宋体"/>
                <w:szCs w:val="18"/>
              </w:rPr>
              <w:t>三级应同时满足</w:t>
            </w:r>
          </w:p>
        </w:tc>
        <w:tc>
          <w:tcPr>
            <w:tcW w:w="645" w:type="pct"/>
            <w:vMerge/>
            <w:shd w:val="clear" w:color="auto" w:fill="auto"/>
            <w:vAlign w:val="center"/>
          </w:tcPr>
          <w:p w14:paraId="32744E5D" w14:textId="77777777" w:rsidR="004E3909" w:rsidRDefault="004E3909" w:rsidP="00D77817">
            <w:pPr>
              <w:pStyle w:val="affffffffc"/>
            </w:pPr>
          </w:p>
        </w:tc>
        <w:tc>
          <w:tcPr>
            <w:tcW w:w="769" w:type="pct"/>
            <w:vMerge/>
            <w:shd w:val="clear" w:color="auto" w:fill="auto"/>
            <w:vAlign w:val="center"/>
          </w:tcPr>
          <w:p w14:paraId="32EF162F" w14:textId="77777777" w:rsidR="004E3909" w:rsidRDefault="004E3909" w:rsidP="00D77817">
            <w:pPr>
              <w:pStyle w:val="affffffffc"/>
            </w:pPr>
          </w:p>
        </w:tc>
        <w:tc>
          <w:tcPr>
            <w:tcW w:w="1230" w:type="pct"/>
            <w:shd w:val="clear" w:color="auto" w:fill="auto"/>
            <w:vAlign w:val="center"/>
          </w:tcPr>
          <w:p w14:paraId="1932DF18" w14:textId="77777777" w:rsidR="004E3909" w:rsidRDefault="004E3909" w:rsidP="00D77817">
            <w:pPr>
              <w:pStyle w:val="affffffffc"/>
            </w:pPr>
            <w:r>
              <w:rPr>
                <w:rFonts w:hAnsi="宋体"/>
                <w:szCs w:val="18"/>
              </w:rPr>
              <w:t>核心指标基准水平要求</w:t>
            </w:r>
          </w:p>
        </w:tc>
        <w:tc>
          <w:tcPr>
            <w:tcW w:w="1423" w:type="pct"/>
            <w:shd w:val="clear" w:color="auto" w:fill="auto"/>
            <w:vAlign w:val="center"/>
          </w:tcPr>
          <w:p w14:paraId="4FA56346" w14:textId="77777777" w:rsidR="004E3909" w:rsidRDefault="004E3909" w:rsidP="00D77817">
            <w:pPr>
              <w:pStyle w:val="affffffffc"/>
            </w:pPr>
            <w:r>
              <w:rPr>
                <w:rFonts w:hint="eastAsia"/>
              </w:rPr>
              <w:t>—</w:t>
            </w:r>
          </w:p>
        </w:tc>
      </w:tr>
    </w:tbl>
    <w:p w14:paraId="26F5CEE7" w14:textId="77777777" w:rsidR="00E72FDF" w:rsidRPr="00E373AF" w:rsidRDefault="00E72FDF" w:rsidP="00257DBB">
      <w:pPr>
        <w:adjustRightInd w:val="0"/>
        <w:snapToGrid w:val="0"/>
        <w:spacing w:line="360" w:lineRule="auto"/>
        <w:rPr>
          <w:rFonts w:ascii="Times New Roman" w:hAnsi="Times New Roman"/>
        </w:rPr>
      </w:pPr>
    </w:p>
    <w:p w14:paraId="3F0F3422"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7" w:name="_Toc93496036"/>
      <w:r w:rsidRPr="004B10A0">
        <w:rPr>
          <w:rFonts w:eastAsia="黑体" w:hint="eastAsia"/>
          <w:b w:val="0"/>
          <w:sz w:val="24"/>
          <w:szCs w:val="24"/>
        </w:rPr>
        <w:t>六、预期作用和效益</w:t>
      </w:r>
      <w:bookmarkEnd w:id="7"/>
    </w:p>
    <w:p w14:paraId="454FC961" w14:textId="25FE8C4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本标准主要针对</w:t>
      </w:r>
      <w:r w:rsidR="00DF5166" w:rsidRPr="004E651A">
        <w:rPr>
          <w:rFonts w:ascii="Times New Roman" w:hint="eastAsia"/>
          <w:sz w:val="24"/>
          <w:szCs w:val="24"/>
        </w:rPr>
        <w:t>聚乙烯醇薄膜</w:t>
      </w:r>
      <w:r w:rsidR="006711A1" w:rsidRPr="004E651A">
        <w:rPr>
          <w:rFonts w:ascii="Times New Roman" w:hint="eastAsia"/>
          <w:sz w:val="24"/>
          <w:szCs w:val="24"/>
        </w:rPr>
        <w:t>产</w:t>
      </w:r>
      <w:r w:rsidR="006711A1" w:rsidRPr="00723F30">
        <w:rPr>
          <w:rFonts w:ascii="Times New Roman" w:hint="eastAsia"/>
          <w:sz w:val="24"/>
          <w:szCs w:val="24"/>
        </w:rPr>
        <w:t>品质量分级及</w:t>
      </w:r>
      <w:r w:rsidRPr="00723F30">
        <w:rPr>
          <w:rFonts w:ascii="Times New Roman" w:hint="eastAsia"/>
          <w:sz w:val="24"/>
          <w:szCs w:val="24"/>
        </w:rPr>
        <w:t>“领跑者”标准的评价指标体系和评价方法进行规定，在制定过程中充分征求相关机构和企业意见，并开展调研验证予以证明，力求标准的科学性、适应性和可操作性，指导企业编写企业标准，助力企业高质量发展，因此，标准制定具有良好的社会效益和经济效益。</w:t>
      </w:r>
    </w:p>
    <w:p w14:paraId="20ED5D97"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8" w:name="_Toc93496037"/>
      <w:r w:rsidRPr="004B10A0">
        <w:rPr>
          <w:rFonts w:eastAsia="黑体" w:hint="eastAsia"/>
          <w:b w:val="0"/>
          <w:sz w:val="24"/>
          <w:szCs w:val="24"/>
        </w:rPr>
        <w:t>七、采用国际标准和国外先进标准的程度，以及与国际、国外同类标准水平的对比情况</w:t>
      </w:r>
      <w:bookmarkEnd w:id="8"/>
      <w:r w:rsidRPr="004B10A0">
        <w:rPr>
          <w:rFonts w:eastAsia="黑体"/>
          <w:b w:val="0"/>
          <w:sz w:val="24"/>
          <w:szCs w:val="24"/>
        </w:rPr>
        <w:t xml:space="preserve"> </w:t>
      </w:r>
    </w:p>
    <w:p w14:paraId="4D2C2B0B"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本标准属于团体标准，与现行法律、法规、规章和政策以及有关基础和相关标准不矛盾。国内、国外均没有本标准所评价内容的评测标准。</w:t>
      </w:r>
      <w:r w:rsidRPr="00723F30">
        <w:rPr>
          <w:rFonts w:ascii="Times New Roman"/>
          <w:sz w:val="24"/>
          <w:szCs w:val="24"/>
        </w:rPr>
        <w:t xml:space="preserve"> </w:t>
      </w:r>
    </w:p>
    <w:p w14:paraId="327C1FE3"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9" w:name="_Toc93496038"/>
      <w:r w:rsidRPr="004B10A0">
        <w:rPr>
          <w:rFonts w:eastAsia="黑体" w:hint="eastAsia"/>
          <w:b w:val="0"/>
          <w:sz w:val="24"/>
          <w:szCs w:val="24"/>
        </w:rPr>
        <w:lastRenderedPageBreak/>
        <w:t>八、与有关的现行法律、法规和强制性国家标准的关系</w:t>
      </w:r>
      <w:bookmarkEnd w:id="9"/>
      <w:r w:rsidRPr="004B10A0">
        <w:rPr>
          <w:rFonts w:eastAsia="黑体"/>
          <w:b w:val="0"/>
          <w:sz w:val="24"/>
          <w:szCs w:val="24"/>
        </w:rPr>
        <w:t xml:space="preserve"> </w:t>
      </w:r>
    </w:p>
    <w:p w14:paraId="5EE0079A"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本标准与现有的法律、法规和强制性国家标准无冲突。</w:t>
      </w:r>
      <w:r w:rsidRPr="00723F30">
        <w:rPr>
          <w:rFonts w:ascii="Times New Roman"/>
          <w:sz w:val="24"/>
          <w:szCs w:val="24"/>
        </w:rPr>
        <w:t xml:space="preserve"> </w:t>
      </w:r>
    </w:p>
    <w:p w14:paraId="53908B5E" w14:textId="77777777" w:rsidR="00D9091D" w:rsidRPr="004B10A0" w:rsidRDefault="006E34FA" w:rsidP="00C90F34">
      <w:pPr>
        <w:pStyle w:val="1"/>
        <w:keepNext w:val="0"/>
        <w:keepLines w:val="0"/>
        <w:adjustRightInd w:val="0"/>
        <w:snapToGrid w:val="0"/>
        <w:spacing w:before="0" w:after="0" w:line="360" w:lineRule="auto"/>
        <w:rPr>
          <w:rFonts w:eastAsia="黑体"/>
          <w:b w:val="0"/>
          <w:sz w:val="24"/>
          <w:szCs w:val="24"/>
        </w:rPr>
      </w:pPr>
      <w:bookmarkStart w:id="10" w:name="_Toc93496039"/>
      <w:r w:rsidRPr="004B10A0">
        <w:rPr>
          <w:rFonts w:eastAsia="黑体" w:hint="eastAsia"/>
          <w:b w:val="0"/>
          <w:sz w:val="24"/>
          <w:szCs w:val="24"/>
        </w:rPr>
        <w:t>九、重大分歧意见的处理经过和依据</w:t>
      </w:r>
      <w:bookmarkEnd w:id="10"/>
    </w:p>
    <w:p w14:paraId="6B3F689E" w14:textId="77777777" w:rsidR="00D9091D" w:rsidRPr="00723F30" w:rsidRDefault="00D9091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目前无重大分歧意见。</w:t>
      </w:r>
      <w:r w:rsidRPr="00723F30">
        <w:rPr>
          <w:rFonts w:ascii="Times New Roman"/>
          <w:sz w:val="24"/>
          <w:szCs w:val="24"/>
        </w:rPr>
        <w:t xml:space="preserve"> </w:t>
      </w:r>
    </w:p>
    <w:p w14:paraId="7A9D5C92" w14:textId="77777777" w:rsidR="00D9091D" w:rsidRPr="004B10A0" w:rsidRDefault="00D9091D" w:rsidP="00C90F34">
      <w:pPr>
        <w:pStyle w:val="1"/>
        <w:keepNext w:val="0"/>
        <w:keepLines w:val="0"/>
        <w:adjustRightInd w:val="0"/>
        <w:snapToGrid w:val="0"/>
        <w:spacing w:before="0" w:after="0" w:line="360" w:lineRule="auto"/>
        <w:rPr>
          <w:rFonts w:eastAsia="黑体"/>
          <w:b w:val="0"/>
          <w:sz w:val="24"/>
          <w:szCs w:val="24"/>
        </w:rPr>
      </w:pPr>
      <w:bookmarkStart w:id="11" w:name="_Toc93496040"/>
      <w:r w:rsidRPr="004B10A0">
        <w:rPr>
          <w:rFonts w:eastAsia="黑体" w:hint="eastAsia"/>
          <w:b w:val="0"/>
          <w:sz w:val="24"/>
          <w:szCs w:val="24"/>
        </w:rPr>
        <w:t>十、贯彻国家标准的要求和措施建议</w:t>
      </w:r>
      <w:bookmarkEnd w:id="11"/>
      <w:r w:rsidRPr="004B10A0">
        <w:rPr>
          <w:rFonts w:eastAsia="黑体"/>
          <w:b w:val="0"/>
          <w:sz w:val="24"/>
          <w:szCs w:val="24"/>
        </w:rPr>
        <w:t xml:space="preserve"> </w:t>
      </w:r>
    </w:p>
    <w:p w14:paraId="7020124C" w14:textId="6A140B81" w:rsidR="00190DDD" w:rsidRPr="00723F30" w:rsidRDefault="00190DDD" w:rsidP="00723F30">
      <w:pPr>
        <w:pStyle w:val="affd"/>
        <w:adjustRightInd w:val="0"/>
        <w:snapToGrid w:val="0"/>
        <w:spacing w:line="360" w:lineRule="auto"/>
        <w:ind w:firstLine="480"/>
        <w:rPr>
          <w:rFonts w:ascii="Times New Roman"/>
          <w:sz w:val="24"/>
          <w:szCs w:val="24"/>
        </w:rPr>
      </w:pPr>
      <w:r w:rsidRPr="00723F30">
        <w:rPr>
          <w:rFonts w:ascii="Times New Roman" w:hint="eastAsia"/>
          <w:sz w:val="24"/>
          <w:szCs w:val="24"/>
        </w:rPr>
        <w:t>建议标准实施后组织企业进行标准宣贯，促进标准顺利实施。</w:t>
      </w:r>
    </w:p>
    <w:p w14:paraId="3B534D41" w14:textId="77777777" w:rsidR="00FF3F72" w:rsidRPr="004B10A0" w:rsidRDefault="00FF3F72" w:rsidP="00F6050D">
      <w:pPr>
        <w:spacing w:line="360" w:lineRule="auto"/>
        <w:rPr>
          <w:rFonts w:ascii="Times New Roman" w:eastAsia="宋体" w:hAnsi="Times New Roman" w:cs="Times New Roman"/>
          <w:sz w:val="24"/>
          <w:szCs w:val="24"/>
        </w:rPr>
      </w:pPr>
    </w:p>
    <w:p w14:paraId="033C3916" w14:textId="5718E5BC" w:rsidR="00DA731A" w:rsidRPr="004E651A" w:rsidRDefault="00DA731A" w:rsidP="00F6050D">
      <w:pPr>
        <w:spacing w:line="420" w:lineRule="exact"/>
        <w:ind w:firstLineChars="2254" w:firstLine="5431"/>
        <w:jc w:val="left"/>
        <w:rPr>
          <w:rFonts w:ascii="Times New Roman" w:eastAsia="宋体" w:hAnsi="Times New Roman" w:cs="Times New Roman"/>
          <w:b/>
          <w:bCs/>
          <w:sz w:val="24"/>
          <w:szCs w:val="24"/>
        </w:rPr>
      </w:pPr>
      <w:r w:rsidRPr="004E651A">
        <w:rPr>
          <w:rFonts w:ascii="Times New Roman" w:eastAsia="宋体" w:hAnsi="Times New Roman" w:cs="Times New Roman"/>
          <w:b/>
          <w:bCs/>
          <w:sz w:val="24"/>
          <w:szCs w:val="24"/>
        </w:rPr>
        <w:t>202</w:t>
      </w:r>
      <w:r w:rsidR="00BD55D2" w:rsidRPr="004E651A">
        <w:rPr>
          <w:rFonts w:ascii="Times New Roman" w:eastAsia="宋体" w:hAnsi="Times New Roman" w:cs="Times New Roman" w:hint="eastAsia"/>
          <w:b/>
          <w:bCs/>
          <w:sz w:val="24"/>
          <w:szCs w:val="24"/>
        </w:rPr>
        <w:t>2</w:t>
      </w:r>
      <w:r w:rsidRPr="004E651A">
        <w:rPr>
          <w:rFonts w:ascii="Times New Roman" w:eastAsia="宋体" w:hAnsi="Times New Roman" w:cs="Times New Roman"/>
          <w:b/>
          <w:bCs/>
          <w:sz w:val="24"/>
          <w:szCs w:val="24"/>
        </w:rPr>
        <w:t>年</w:t>
      </w:r>
      <w:r w:rsidR="00DF5166" w:rsidRPr="004E651A">
        <w:rPr>
          <w:rFonts w:ascii="Times New Roman" w:eastAsia="宋体" w:hAnsi="Times New Roman" w:cs="Times New Roman"/>
          <w:b/>
          <w:bCs/>
          <w:sz w:val="24"/>
          <w:szCs w:val="24"/>
        </w:rPr>
        <w:t>5</w:t>
      </w:r>
      <w:r w:rsidRPr="004E651A">
        <w:rPr>
          <w:rFonts w:ascii="Times New Roman" w:eastAsia="宋体" w:hAnsi="Times New Roman" w:cs="Times New Roman"/>
          <w:b/>
          <w:bCs/>
          <w:sz w:val="24"/>
          <w:szCs w:val="24"/>
        </w:rPr>
        <w:t>月</w:t>
      </w:r>
      <w:r w:rsidR="004E3909">
        <w:rPr>
          <w:rFonts w:ascii="Times New Roman" w:eastAsia="宋体" w:hAnsi="Times New Roman" w:cs="Times New Roman"/>
          <w:b/>
          <w:bCs/>
          <w:sz w:val="24"/>
          <w:szCs w:val="24"/>
        </w:rPr>
        <w:t>31</w:t>
      </w:r>
      <w:r w:rsidR="00F576DD" w:rsidRPr="004E651A">
        <w:rPr>
          <w:rFonts w:ascii="Times New Roman" w:eastAsia="宋体" w:hAnsi="Times New Roman" w:cs="Times New Roman" w:hint="eastAsia"/>
          <w:b/>
          <w:bCs/>
          <w:sz w:val="24"/>
          <w:szCs w:val="24"/>
        </w:rPr>
        <w:t>日</w:t>
      </w:r>
    </w:p>
    <w:sectPr w:rsidR="00DA731A" w:rsidRPr="004E651A" w:rsidSect="003A698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196D" w14:textId="77777777" w:rsidR="00CE2999" w:rsidRDefault="00CE2999" w:rsidP="006203D3">
      <w:r>
        <w:separator/>
      </w:r>
    </w:p>
  </w:endnote>
  <w:endnote w:type="continuationSeparator" w:id="0">
    <w:p w14:paraId="570775D8" w14:textId="77777777" w:rsidR="00CE2999" w:rsidRDefault="00CE2999" w:rsidP="0062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983" w14:textId="77777777" w:rsidR="001D7303" w:rsidRDefault="001D7303">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203"/>
      <w:docPartObj>
        <w:docPartGallery w:val="Page Numbers (Bottom of Page)"/>
        <w:docPartUnique/>
      </w:docPartObj>
    </w:sdtPr>
    <w:sdtEndPr/>
    <w:sdtContent>
      <w:p w14:paraId="5C82D2F3" w14:textId="77777777" w:rsidR="002C4D7A" w:rsidRDefault="0035682E" w:rsidP="003A6982">
        <w:pPr>
          <w:pStyle w:val="aff8"/>
          <w:jc w:val="center"/>
        </w:pPr>
        <w:r>
          <w:fldChar w:fldCharType="begin"/>
        </w:r>
        <w:r w:rsidR="002C4D7A">
          <w:instrText>PAGE   \* MERGEFORMAT</w:instrText>
        </w:r>
        <w:r>
          <w:fldChar w:fldCharType="separate"/>
        </w:r>
        <w:r w:rsidR="00A92F1E" w:rsidRPr="00A92F1E">
          <w:rPr>
            <w:noProof/>
            <w:lang w:val="zh-CN"/>
          </w:rPr>
          <w:t>3</w:t>
        </w:r>
        <w:r>
          <w:fldChar w:fldCharType="end"/>
        </w:r>
      </w:p>
    </w:sdtContent>
  </w:sdt>
  <w:p w14:paraId="21E3A3D9" w14:textId="77777777" w:rsidR="002C4D7A" w:rsidRDefault="002C4D7A" w:rsidP="006203D3">
    <w:pPr>
      <w:pStyle w:val="aff8"/>
      <w:ind w:firstLineChars="4500" w:firstLine="8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058" w14:textId="77777777" w:rsidR="001D7303" w:rsidRDefault="001D730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CD5D" w14:textId="77777777" w:rsidR="00CE2999" w:rsidRDefault="00CE2999" w:rsidP="006203D3">
      <w:r>
        <w:separator/>
      </w:r>
    </w:p>
  </w:footnote>
  <w:footnote w:type="continuationSeparator" w:id="0">
    <w:p w14:paraId="6A858C10" w14:textId="77777777" w:rsidR="00CE2999" w:rsidRDefault="00CE2999" w:rsidP="00620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4BA7" w14:textId="77777777" w:rsidR="001D7303" w:rsidRDefault="001D7303">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2412" w14:textId="77777777" w:rsidR="001D7303" w:rsidRDefault="001D7303">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3CB8" w14:textId="77777777" w:rsidR="001D7303" w:rsidRDefault="001D7303">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30"/>
    <w:multiLevelType w:val="hybridMultilevel"/>
    <w:tmpl w:val="C59A433A"/>
    <w:lvl w:ilvl="0" w:tplc="F378CB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733817"/>
    <w:multiLevelType w:val="hybridMultilevel"/>
    <w:tmpl w:val="E4E4B236"/>
    <w:lvl w:ilvl="0" w:tplc="93222B5A">
      <w:start w:val="1"/>
      <w:numFmt w:val="japaneseCounting"/>
      <w:lvlText w:val="%1、"/>
      <w:lvlJc w:val="left"/>
      <w:rPr>
        <w:rFonts w:ascii="Times New Roman" w:hAnsi="Times New Roman"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098F587B"/>
    <w:multiLevelType w:val="hybridMultilevel"/>
    <w:tmpl w:val="0944CCEE"/>
    <w:lvl w:ilvl="0" w:tplc="AB2A0F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22D0325B"/>
    <w:multiLevelType w:val="hybridMultilevel"/>
    <w:tmpl w:val="1F5A1190"/>
    <w:lvl w:ilvl="0" w:tplc="803AB3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a"/>
      <w:suff w:val="nothing"/>
      <w:lvlText w:val="%1——"/>
      <w:lvlJc w:val="left"/>
      <w:pPr>
        <w:ind w:left="833" w:hanging="408"/>
      </w:pPr>
      <w:rPr>
        <w:rFonts w:cs="Times New Roman" w:hint="eastAsia"/>
      </w:rPr>
    </w:lvl>
    <w:lvl w:ilvl="1">
      <w:start w:val="1"/>
      <w:numFmt w:val="decimal"/>
      <w:pStyle w:val="ab"/>
      <w:lvlText w:val="%2)"/>
      <w:lvlJc w:val="left"/>
      <w:pPr>
        <w:tabs>
          <w:tab w:val="left" w:pos="760"/>
        </w:tabs>
        <w:ind w:left="1264" w:hanging="413"/>
      </w:pPr>
      <w:rPr>
        <w:rFonts w:ascii="宋体" w:eastAsia="宋体" w:hAnsi="Times New Roman" w:cs="Times New Roman"/>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15:restartNumberingAfterBreak="0">
    <w:nsid w:val="407E65F9"/>
    <w:multiLevelType w:val="multilevel"/>
    <w:tmpl w:val="407E65F9"/>
    <w:lvl w:ilvl="0">
      <w:start w:val="1"/>
      <w:numFmt w:val="none"/>
      <w:pStyle w:val="ad"/>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4C50F90"/>
    <w:multiLevelType w:val="multilevel"/>
    <w:tmpl w:val="44C50F90"/>
    <w:lvl w:ilvl="0">
      <w:start w:val="1"/>
      <w:numFmt w:val="lowerLetter"/>
      <w:pStyle w:val="ae"/>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496E4D7B"/>
    <w:multiLevelType w:val="multilevel"/>
    <w:tmpl w:val="496E4D7B"/>
    <w:lvl w:ilvl="0">
      <w:start w:val="1"/>
      <w:numFmt w:val="none"/>
      <w:pStyle w:val="af1"/>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9F048F2"/>
    <w:multiLevelType w:val="hybridMultilevel"/>
    <w:tmpl w:val="8ECA7EC6"/>
    <w:lvl w:ilvl="0" w:tplc="C608AD1C">
      <w:start w:val="3"/>
      <w:numFmt w:val="bullet"/>
      <w:lvlText w:val=""/>
      <w:lvlJc w:val="left"/>
      <w:pPr>
        <w:ind w:left="1136" w:hanging="570"/>
      </w:pPr>
      <w:rPr>
        <w:rFonts w:ascii="Wingdings" w:eastAsia="宋体" w:hAnsi="Wingdings" w:cs="华文楷体"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5"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7" w15:restartNumberingAfterBreak="0">
    <w:nsid w:val="60655985"/>
    <w:multiLevelType w:val="hybridMultilevel"/>
    <w:tmpl w:val="4DD8EDFE"/>
    <w:lvl w:ilvl="0" w:tplc="59AC79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315"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0"/>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15:restartNumberingAfterBreak="0">
    <w:nsid w:val="76933334"/>
    <w:multiLevelType w:val="multilevel"/>
    <w:tmpl w:val="76933334"/>
    <w:lvl w:ilvl="0">
      <w:start w:val="1"/>
      <w:numFmt w:val="none"/>
      <w:pStyle w:val="aff1"/>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191068374">
    <w:abstractNumId w:val="8"/>
  </w:num>
  <w:num w:numId="2" w16cid:durableId="1558666082">
    <w:abstractNumId w:val="0"/>
  </w:num>
  <w:num w:numId="3" w16cid:durableId="2111049074">
    <w:abstractNumId w:val="4"/>
  </w:num>
  <w:num w:numId="4" w16cid:durableId="1021587820">
    <w:abstractNumId w:val="14"/>
  </w:num>
  <w:num w:numId="5" w16cid:durableId="362949274">
    <w:abstractNumId w:val="20"/>
  </w:num>
  <w:num w:numId="6" w16cid:durableId="849487602">
    <w:abstractNumId w:val="18"/>
  </w:num>
  <w:num w:numId="7" w16cid:durableId="1384333252">
    <w:abstractNumId w:val="9"/>
  </w:num>
  <w:num w:numId="8" w16cid:durableId="978536177">
    <w:abstractNumId w:val="1"/>
  </w:num>
  <w:num w:numId="9" w16cid:durableId="2134596627">
    <w:abstractNumId w:val="12"/>
  </w:num>
  <w:num w:numId="10" w16cid:durableId="662588742">
    <w:abstractNumId w:val="23"/>
  </w:num>
  <w:num w:numId="11" w16cid:durableId="1989941867">
    <w:abstractNumId w:val="11"/>
  </w:num>
  <w:num w:numId="12" w16cid:durableId="220097899">
    <w:abstractNumId w:val="5"/>
  </w:num>
  <w:num w:numId="13" w16cid:durableId="53696845">
    <w:abstractNumId w:val="19"/>
  </w:num>
  <w:num w:numId="14" w16cid:durableId="1556625944">
    <w:abstractNumId w:val="16"/>
  </w:num>
  <w:num w:numId="15" w16cid:durableId="1200166694">
    <w:abstractNumId w:val="22"/>
  </w:num>
  <w:num w:numId="16" w16cid:durableId="1403866875">
    <w:abstractNumId w:val="13"/>
  </w:num>
  <w:num w:numId="17" w16cid:durableId="978151717">
    <w:abstractNumId w:val="10"/>
  </w:num>
  <w:num w:numId="18" w16cid:durableId="1137066541">
    <w:abstractNumId w:val="15"/>
  </w:num>
  <w:num w:numId="19" w16cid:durableId="1508330900">
    <w:abstractNumId w:val="7"/>
  </w:num>
  <w:num w:numId="20" w16cid:durableId="1320770068">
    <w:abstractNumId w:val="21"/>
  </w:num>
  <w:num w:numId="21" w16cid:durableId="1057126851">
    <w:abstractNumId w:val="2"/>
  </w:num>
  <w:num w:numId="22" w16cid:durableId="1787236087">
    <w:abstractNumId w:val="6"/>
  </w:num>
  <w:num w:numId="23" w16cid:durableId="442919575">
    <w:abstractNumId w:val="17"/>
  </w:num>
  <w:num w:numId="24" w16cid:durableId="9536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5787"/>
    <w:rsid w:val="00001237"/>
    <w:rsid w:val="000027BD"/>
    <w:rsid w:val="0001708F"/>
    <w:rsid w:val="00036DF0"/>
    <w:rsid w:val="0003707C"/>
    <w:rsid w:val="00041CE5"/>
    <w:rsid w:val="00042811"/>
    <w:rsid w:val="00044FDA"/>
    <w:rsid w:val="000451B0"/>
    <w:rsid w:val="00047AA6"/>
    <w:rsid w:val="00051B46"/>
    <w:rsid w:val="00052088"/>
    <w:rsid w:val="00054A56"/>
    <w:rsid w:val="000551BF"/>
    <w:rsid w:val="00066E0C"/>
    <w:rsid w:val="0007250C"/>
    <w:rsid w:val="00076AE9"/>
    <w:rsid w:val="00080E0F"/>
    <w:rsid w:val="000839F0"/>
    <w:rsid w:val="00092CDE"/>
    <w:rsid w:val="00093363"/>
    <w:rsid w:val="00093CB9"/>
    <w:rsid w:val="000A0203"/>
    <w:rsid w:val="000A195E"/>
    <w:rsid w:val="000A40DF"/>
    <w:rsid w:val="000C134B"/>
    <w:rsid w:val="000C4B7E"/>
    <w:rsid w:val="000C5BB0"/>
    <w:rsid w:val="000D0560"/>
    <w:rsid w:val="000D0710"/>
    <w:rsid w:val="000D1783"/>
    <w:rsid w:val="000D29BE"/>
    <w:rsid w:val="000D34DB"/>
    <w:rsid w:val="000D403E"/>
    <w:rsid w:val="000D779F"/>
    <w:rsid w:val="000E1350"/>
    <w:rsid w:val="000E2391"/>
    <w:rsid w:val="000E36C8"/>
    <w:rsid w:val="000E7412"/>
    <w:rsid w:val="000F19DD"/>
    <w:rsid w:val="000F2D99"/>
    <w:rsid w:val="000F35F4"/>
    <w:rsid w:val="000F3DDB"/>
    <w:rsid w:val="000F5D18"/>
    <w:rsid w:val="000F63B9"/>
    <w:rsid w:val="000F6F49"/>
    <w:rsid w:val="00105F1D"/>
    <w:rsid w:val="00115023"/>
    <w:rsid w:val="00123CB7"/>
    <w:rsid w:val="00124F1E"/>
    <w:rsid w:val="00125D6E"/>
    <w:rsid w:val="00131AAD"/>
    <w:rsid w:val="00142B19"/>
    <w:rsid w:val="00144F40"/>
    <w:rsid w:val="00145658"/>
    <w:rsid w:val="00145D7B"/>
    <w:rsid w:val="00156007"/>
    <w:rsid w:val="00157E88"/>
    <w:rsid w:val="001636EE"/>
    <w:rsid w:val="001654C9"/>
    <w:rsid w:val="0016581D"/>
    <w:rsid w:val="001659B7"/>
    <w:rsid w:val="00187618"/>
    <w:rsid w:val="00190DDD"/>
    <w:rsid w:val="001919AD"/>
    <w:rsid w:val="001A1A76"/>
    <w:rsid w:val="001B0FBA"/>
    <w:rsid w:val="001B5B72"/>
    <w:rsid w:val="001B6871"/>
    <w:rsid w:val="001C5F34"/>
    <w:rsid w:val="001C7CFA"/>
    <w:rsid w:val="001D307D"/>
    <w:rsid w:val="001D5E8F"/>
    <w:rsid w:val="001D7303"/>
    <w:rsid w:val="001D736A"/>
    <w:rsid w:val="001E1C02"/>
    <w:rsid w:val="001F7587"/>
    <w:rsid w:val="00217049"/>
    <w:rsid w:val="00231B36"/>
    <w:rsid w:val="002354DB"/>
    <w:rsid w:val="00240FFD"/>
    <w:rsid w:val="00251AF3"/>
    <w:rsid w:val="00253345"/>
    <w:rsid w:val="00254375"/>
    <w:rsid w:val="00254A60"/>
    <w:rsid w:val="00257DBB"/>
    <w:rsid w:val="002602F7"/>
    <w:rsid w:val="0027309A"/>
    <w:rsid w:val="002757E7"/>
    <w:rsid w:val="002768FA"/>
    <w:rsid w:val="002920BD"/>
    <w:rsid w:val="002921D8"/>
    <w:rsid w:val="002930F1"/>
    <w:rsid w:val="00293476"/>
    <w:rsid w:val="002A2FE2"/>
    <w:rsid w:val="002A5C7C"/>
    <w:rsid w:val="002A64FE"/>
    <w:rsid w:val="002A722F"/>
    <w:rsid w:val="002B047B"/>
    <w:rsid w:val="002B1CF7"/>
    <w:rsid w:val="002C0E2C"/>
    <w:rsid w:val="002C22D5"/>
    <w:rsid w:val="002C4D7A"/>
    <w:rsid w:val="002C7853"/>
    <w:rsid w:val="002D1DDE"/>
    <w:rsid w:val="002D38EC"/>
    <w:rsid w:val="002D492B"/>
    <w:rsid w:val="002E020A"/>
    <w:rsid w:val="002E51C5"/>
    <w:rsid w:val="002E5BF6"/>
    <w:rsid w:val="002E75FA"/>
    <w:rsid w:val="002F6BD0"/>
    <w:rsid w:val="0030010E"/>
    <w:rsid w:val="0030334F"/>
    <w:rsid w:val="003078B5"/>
    <w:rsid w:val="003119F8"/>
    <w:rsid w:val="003149BF"/>
    <w:rsid w:val="003177E3"/>
    <w:rsid w:val="00322C8B"/>
    <w:rsid w:val="00323233"/>
    <w:rsid w:val="00331847"/>
    <w:rsid w:val="00332E62"/>
    <w:rsid w:val="0033324D"/>
    <w:rsid w:val="00336929"/>
    <w:rsid w:val="00340614"/>
    <w:rsid w:val="00346AE4"/>
    <w:rsid w:val="003500CA"/>
    <w:rsid w:val="0035682E"/>
    <w:rsid w:val="003626F3"/>
    <w:rsid w:val="003636CA"/>
    <w:rsid w:val="0036796A"/>
    <w:rsid w:val="003722A0"/>
    <w:rsid w:val="00373191"/>
    <w:rsid w:val="00380C19"/>
    <w:rsid w:val="00383A1D"/>
    <w:rsid w:val="003A640C"/>
    <w:rsid w:val="003A6982"/>
    <w:rsid w:val="003B0FCF"/>
    <w:rsid w:val="003B1D68"/>
    <w:rsid w:val="003B2DED"/>
    <w:rsid w:val="003B3061"/>
    <w:rsid w:val="003B4D8B"/>
    <w:rsid w:val="003C0FD6"/>
    <w:rsid w:val="003C3972"/>
    <w:rsid w:val="003C4F67"/>
    <w:rsid w:val="003D1817"/>
    <w:rsid w:val="003D475E"/>
    <w:rsid w:val="003E7906"/>
    <w:rsid w:val="003E7F88"/>
    <w:rsid w:val="003F1426"/>
    <w:rsid w:val="00403ACF"/>
    <w:rsid w:val="00407013"/>
    <w:rsid w:val="00421CB7"/>
    <w:rsid w:val="0042532A"/>
    <w:rsid w:val="00433DF9"/>
    <w:rsid w:val="004357E2"/>
    <w:rsid w:val="00441431"/>
    <w:rsid w:val="004446BF"/>
    <w:rsid w:val="00446FDB"/>
    <w:rsid w:val="0045204A"/>
    <w:rsid w:val="00455054"/>
    <w:rsid w:val="00460923"/>
    <w:rsid w:val="00463E06"/>
    <w:rsid w:val="00465F42"/>
    <w:rsid w:val="004665B6"/>
    <w:rsid w:val="00474060"/>
    <w:rsid w:val="00486C90"/>
    <w:rsid w:val="00494F57"/>
    <w:rsid w:val="004953AB"/>
    <w:rsid w:val="00495412"/>
    <w:rsid w:val="00496CF0"/>
    <w:rsid w:val="00497FEF"/>
    <w:rsid w:val="004A2645"/>
    <w:rsid w:val="004A4194"/>
    <w:rsid w:val="004A5F32"/>
    <w:rsid w:val="004A61E8"/>
    <w:rsid w:val="004B05A8"/>
    <w:rsid w:val="004B10A0"/>
    <w:rsid w:val="004B29AF"/>
    <w:rsid w:val="004B41EB"/>
    <w:rsid w:val="004B4F20"/>
    <w:rsid w:val="004B665B"/>
    <w:rsid w:val="004B6815"/>
    <w:rsid w:val="004C02AC"/>
    <w:rsid w:val="004D068D"/>
    <w:rsid w:val="004D35C4"/>
    <w:rsid w:val="004D425A"/>
    <w:rsid w:val="004D70FC"/>
    <w:rsid w:val="004E3909"/>
    <w:rsid w:val="004E651A"/>
    <w:rsid w:val="004F005C"/>
    <w:rsid w:val="004F546C"/>
    <w:rsid w:val="004F5793"/>
    <w:rsid w:val="0050613D"/>
    <w:rsid w:val="00510C12"/>
    <w:rsid w:val="005118B9"/>
    <w:rsid w:val="005216F6"/>
    <w:rsid w:val="00523F44"/>
    <w:rsid w:val="00524F98"/>
    <w:rsid w:val="00536838"/>
    <w:rsid w:val="0054006C"/>
    <w:rsid w:val="00545E2F"/>
    <w:rsid w:val="00545EF9"/>
    <w:rsid w:val="005541CF"/>
    <w:rsid w:val="00557CB9"/>
    <w:rsid w:val="00563BD0"/>
    <w:rsid w:val="00577C87"/>
    <w:rsid w:val="0059716D"/>
    <w:rsid w:val="005B5443"/>
    <w:rsid w:val="005B6D75"/>
    <w:rsid w:val="005C06ED"/>
    <w:rsid w:val="005C4CE2"/>
    <w:rsid w:val="005D18AD"/>
    <w:rsid w:val="005D2F49"/>
    <w:rsid w:val="005D56D2"/>
    <w:rsid w:val="005E0697"/>
    <w:rsid w:val="005E52E2"/>
    <w:rsid w:val="005F255E"/>
    <w:rsid w:val="005F791A"/>
    <w:rsid w:val="00600357"/>
    <w:rsid w:val="00600AED"/>
    <w:rsid w:val="006054F5"/>
    <w:rsid w:val="0060607E"/>
    <w:rsid w:val="00607666"/>
    <w:rsid w:val="00616550"/>
    <w:rsid w:val="00617E95"/>
    <w:rsid w:val="006203D3"/>
    <w:rsid w:val="00621956"/>
    <w:rsid w:val="00623061"/>
    <w:rsid w:val="00624614"/>
    <w:rsid w:val="00626059"/>
    <w:rsid w:val="00627076"/>
    <w:rsid w:val="00635F46"/>
    <w:rsid w:val="006456EC"/>
    <w:rsid w:val="0064666C"/>
    <w:rsid w:val="00646E84"/>
    <w:rsid w:val="00652506"/>
    <w:rsid w:val="00655060"/>
    <w:rsid w:val="0065686B"/>
    <w:rsid w:val="006603B6"/>
    <w:rsid w:val="006624A8"/>
    <w:rsid w:val="00665877"/>
    <w:rsid w:val="00665C1C"/>
    <w:rsid w:val="006711A1"/>
    <w:rsid w:val="0067691D"/>
    <w:rsid w:val="00680942"/>
    <w:rsid w:val="00683BA0"/>
    <w:rsid w:val="006A409F"/>
    <w:rsid w:val="006A7D27"/>
    <w:rsid w:val="006B2B50"/>
    <w:rsid w:val="006B51D6"/>
    <w:rsid w:val="006B54C5"/>
    <w:rsid w:val="006C20A4"/>
    <w:rsid w:val="006C37E7"/>
    <w:rsid w:val="006C53C5"/>
    <w:rsid w:val="006D15F1"/>
    <w:rsid w:val="006D3216"/>
    <w:rsid w:val="006D6CA4"/>
    <w:rsid w:val="006D79A2"/>
    <w:rsid w:val="006E1678"/>
    <w:rsid w:val="006E34FA"/>
    <w:rsid w:val="007107C8"/>
    <w:rsid w:val="00716D66"/>
    <w:rsid w:val="00721721"/>
    <w:rsid w:val="00722EC5"/>
    <w:rsid w:val="00723E87"/>
    <w:rsid w:val="00723F30"/>
    <w:rsid w:val="00724349"/>
    <w:rsid w:val="00727786"/>
    <w:rsid w:val="007473DE"/>
    <w:rsid w:val="00755787"/>
    <w:rsid w:val="0075612F"/>
    <w:rsid w:val="007564E9"/>
    <w:rsid w:val="007648B1"/>
    <w:rsid w:val="00765FA6"/>
    <w:rsid w:val="00767E9A"/>
    <w:rsid w:val="007779BD"/>
    <w:rsid w:val="00782927"/>
    <w:rsid w:val="00797537"/>
    <w:rsid w:val="007A03AC"/>
    <w:rsid w:val="007A7AC2"/>
    <w:rsid w:val="007B52CC"/>
    <w:rsid w:val="007B799F"/>
    <w:rsid w:val="007B7E3B"/>
    <w:rsid w:val="007C2C77"/>
    <w:rsid w:val="007D64EC"/>
    <w:rsid w:val="007E3E82"/>
    <w:rsid w:val="007E40A4"/>
    <w:rsid w:val="007E5E88"/>
    <w:rsid w:val="007E6078"/>
    <w:rsid w:val="007F0517"/>
    <w:rsid w:val="007F4BCE"/>
    <w:rsid w:val="007F5B15"/>
    <w:rsid w:val="00812EFC"/>
    <w:rsid w:val="00814A4F"/>
    <w:rsid w:val="00820F97"/>
    <w:rsid w:val="00847F16"/>
    <w:rsid w:val="00847FE2"/>
    <w:rsid w:val="00853E92"/>
    <w:rsid w:val="0085605E"/>
    <w:rsid w:val="00856BA5"/>
    <w:rsid w:val="00856F24"/>
    <w:rsid w:val="00861CC4"/>
    <w:rsid w:val="00864DDB"/>
    <w:rsid w:val="00871977"/>
    <w:rsid w:val="00872810"/>
    <w:rsid w:val="00883E86"/>
    <w:rsid w:val="0088611B"/>
    <w:rsid w:val="00886164"/>
    <w:rsid w:val="00892209"/>
    <w:rsid w:val="00893934"/>
    <w:rsid w:val="00895FFD"/>
    <w:rsid w:val="00896258"/>
    <w:rsid w:val="00896400"/>
    <w:rsid w:val="00897B23"/>
    <w:rsid w:val="008A3B6F"/>
    <w:rsid w:val="008B0769"/>
    <w:rsid w:val="008B0DCA"/>
    <w:rsid w:val="008B6AE8"/>
    <w:rsid w:val="008C10B6"/>
    <w:rsid w:val="008D10E0"/>
    <w:rsid w:val="008D4DC8"/>
    <w:rsid w:val="008F2B7F"/>
    <w:rsid w:val="008F359D"/>
    <w:rsid w:val="008F470D"/>
    <w:rsid w:val="008F5BAB"/>
    <w:rsid w:val="009059CF"/>
    <w:rsid w:val="00906FA3"/>
    <w:rsid w:val="0091544B"/>
    <w:rsid w:val="00920320"/>
    <w:rsid w:val="00922A36"/>
    <w:rsid w:val="00924F96"/>
    <w:rsid w:val="009254AF"/>
    <w:rsid w:val="00934867"/>
    <w:rsid w:val="00943E2A"/>
    <w:rsid w:val="00952618"/>
    <w:rsid w:val="00954386"/>
    <w:rsid w:val="00960603"/>
    <w:rsid w:val="0096091F"/>
    <w:rsid w:val="00965246"/>
    <w:rsid w:val="009665A8"/>
    <w:rsid w:val="00967D99"/>
    <w:rsid w:val="00970269"/>
    <w:rsid w:val="009734B9"/>
    <w:rsid w:val="0097445B"/>
    <w:rsid w:val="00976117"/>
    <w:rsid w:val="00980672"/>
    <w:rsid w:val="00996B12"/>
    <w:rsid w:val="00997E38"/>
    <w:rsid w:val="009A2C37"/>
    <w:rsid w:val="009A6BFB"/>
    <w:rsid w:val="009B7882"/>
    <w:rsid w:val="009C2B9B"/>
    <w:rsid w:val="009C340B"/>
    <w:rsid w:val="009D18E9"/>
    <w:rsid w:val="009D6274"/>
    <w:rsid w:val="009D7466"/>
    <w:rsid w:val="009E4BD4"/>
    <w:rsid w:val="009E71E3"/>
    <w:rsid w:val="009F351B"/>
    <w:rsid w:val="009F3BDB"/>
    <w:rsid w:val="00A045A9"/>
    <w:rsid w:val="00A0492D"/>
    <w:rsid w:val="00A16F07"/>
    <w:rsid w:val="00A17963"/>
    <w:rsid w:val="00A221FD"/>
    <w:rsid w:val="00A22A9B"/>
    <w:rsid w:val="00A24253"/>
    <w:rsid w:val="00A2482D"/>
    <w:rsid w:val="00A24FDF"/>
    <w:rsid w:val="00A314A5"/>
    <w:rsid w:val="00A34EE9"/>
    <w:rsid w:val="00A3662B"/>
    <w:rsid w:val="00A4600A"/>
    <w:rsid w:val="00A51B99"/>
    <w:rsid w:val="00A52AA9"/>
    <w:rsid w:val="00A54D52"/>
    <w:rsid w:val="00A604F0"/>
    <w:rsid w:val="00A648E7"/>
    <w:rsid w:val="00A64A69"/>
    <w:rsid w:val="00A655C6"/>
    <w:rsid w:val="00A71D24"/>
    <w:rsid w:val="00A7556D"/>
    <w:rsid w:val="00A84DE9"/>
    <w:rsid w:val="00A851BE"/>
    <w:rsid w:val="00A86176"/>
    <w:rsid w:val="00A86F64"/>
    <w:rsid w:val="00A92F1E"/>
    <w:rsid w:val="00A93261"/>
    <w:rsid w:val="00A97D23"/>
    <w:rsid w:val="00AA35F6"/>
    <w:rsid w:val="00AA6F32"/>
    <w:rsid w:val="00AB0839"/>
    <w:rsid w:val="00AB17B1"/>
    <w:rsid w:val="00AB6FAF"/>
    <w:rsid w:val="00AC56C5"/>
    <w:rsid w:val="00AD6688"/>
    <w:rsid w:val="00AE0462"/>
    <w:rsid w:val="00AF54AD"/>
    <w:rsid w:val="00AF7ED6"/>
    <w:rsid w:val="00B03302"/>
    <w:rsid w:val="00B04FA5"/>
    <w:rsid w:val="00B106C8"/>
    <w:rsid w:val="00B10A93"/>
    <w:rsid w:val="00B128A0"/>
    <w:rsid w:val="00B13FF0"/>
    <w:rsid w:val="00B230B7"/>
    <w:rsid w:val="00B246F3"/>
    <w:rsid w:val="00B259F1"/>
    <w:rsid w:val="00B279BB"/>
    <w:rsid w:val="00B31FDA"/>
    <w:rsid w:val="00B32479"/>
    <w:rsid w:val="00B417F2"/>
    <w:rsid w:val="00B42E45"/>
    <w:rsid w:val="00B610AF"/>
    <w:rsid w:val="00B706FF"/>
    <w:rsid w:val="00B8273C"/>
    <w:rsid w:val="00B85134"/>
    <w:rsid w:val="00B87F11"/>
    <w:rsid w:val="00B94FC0"/>
    <w:rsid w:val="00B95B4A"/>
    <w:rsid w:val="00BA1C59"/>
    <w:rsid w:val="00BA28FC"/>
    <w:rsid w:val="00BA6AA6"/>
    <w:rsid w:val="00BB1A29"/>
    <w:rsid w:val="00BB7503"/>
    <w:rsid w:val="00BD2C26"/>
    <w:rsid w:val="00BD55D2"/>
    <w:rsid w:val="00BE68D4"/>
    <w:rsid w:val="00BF44B2"/>
    <w:rsid w:val="00BF484F"/>
    <w:rsid w:val="00BF577E"/>
    <w:rsid w:val="00C02667"/>
    <w:rsid w:val="00C0604C"/>
    <w:rsid w:val="00C11034"/>
    <w:rsid w:val="00C174D1"/>
    <w:rsid w:val="00C17D3A"/>
    <w:rsid w:val="00C17E53"/>
    <w:rsid w:val="00C2524B"/>
    <w:rsid w:val="00C257EC"/>
    <w:rsid w:val="00C30CC6"/>
    <w:rsid w:val="00C31E1B"/>
    <w:rsid w:val="00C36570"/>
    <w:rsid w:val="00C3697E"/>
    <w:rsid w:val="00C37651"/>
    <w:rsid w:val="00C37F4E"/>
    <w:rsid w:val="00C411E0"/>
    <w:rsid w:val="00C469CB"/>
    <w:rsid w:val="00C47E4E"/>
    <w:rsid w:val="00C50DB2"/>
    <w:rsid w:val="00C53063"/>
    <w:rsid w:val="00C5392E"/>
    <w:rsid w:val="00C5470C"/>
    <w:rsid w:val="00C66708"/>
    <w:rsid w:val="00C71731"/>
    <w:rsid w:val="00C80968"/>
    <w:rsid w:val="00C84B31"/>
    <w:rsid w:val="00C85796"/>
    <w:rsid w:val="00C85C7A"/>
    <w:rsid w:val="00C878D6"/>
    <w:rsid w:val="00C87E48"/>
    <w:rsid w:val="00C90F34"/>
    <w:rsid w:val="00C928BE"/>
    <w:rsid w:val="00CA261D"/>
    <w:rsid w:val="00CB05EA"/>
    <w:rsid w:val="00CB3ABA"/>
    <w:rsid w:val="00CB6DE4"/>
    <w:rsid w:val="00CC2323"/>
    <w:rsid w:val="00CD0BB7"/>
    <w:rsid w:val="00CD20AE"/>
    <w:rsid w:val="00CE2999"/>
    <w:rsid w:val="00CE566C"/>
    <w:rsid w:val="00CE7168"/>
    <w:rsid w:val="00CF15F0"/>
    <w:rsid w:val="00CF1732"/>
    <w:rsid w:val="00D06708"/>
    <w:rsid w:val="00D07F70"/>
    <w:rsid w:val="00D105F6"/>
    <w:rsid w:val="00D110B5"/>
    <w:rsid w:val="00D11675"/>
    <w:rsid w:val="00D278CE"/>
    <w:rsid w:val="00D3184A"/>
    <w:rsid w:val="00D35E8E"/>
    <w:rsid w:val="00D37410"/>
    <w:rsid w:val="00D50871"/>
    <w:rsid w:val="00D5294A"/>
    <w:rsid w:val="00D537B8"/>
    <w:rsid w:val="00D53AB1"/>
    <w:rsid w:val="00D6400D"/>
    <w:rsid w:val="00D6696B"/>
    <w:rsid w:val="00D83570"/>
    <w:rsid w:val="00D86C08"/>
    <w:rsid w:val="00D87473"/>
    <w:rsid w:val="00D9091D"/>
    <w:rsid w:val="00D958FD"/>
    <w:rsid w:val="00D97519"/>
    <w:rsid w:val="00DA0F8F"/>
    <w:rsid w:val="00DA4D7B"/>
    <w:rsid w:val="00DA731A"/>
    <w:rsid w:val="00DB2009"/>
    <w:rsid w:val="00DC24CE"/>
    <w:rsid w:val="00DC2A51"/>
    <w:rsid w:val="00DC41ED"/>
    <w:rsid w:val="00DD308A"/>
    <w:rsid w:val="00DD565F"/>
    <w:rsid w:val="00DD5D7E"/>
    <w:rsid w:val="00DE031B"/>
    <w:rsid w:val="00DE0AEB"/>
    <w:rsid w:val="00DE1CF1"/>
    <w:rsid w:val="00DE2338"/>
    <w:rsid w:val="00DF0168"/>
    <w:rsid w:val="00DF22E9"/>
    <w:rsid w:val="00DF312D"/>
    <w:rsid w:val="00DF388F"/>
    <w:rsid w:val="00DF5166"/>
    <w:rsid w:val="00E030F6"/>
    <w:rsid w:val="00E0744D"/>
    <w:rsid w:val="00E126C2"/>
    <w:rsid w:val="00E21F68"/>
    <w:rsid w:val="00E30CAC"/>
    <w:rsid w:val="00E36BA9"/>
    <w:rsid w:val="00E373AF"/>
    <w:rsid w:val="00E46C22"/>
    <w:rsid w:val="00E52F72"/>
    <w:rsid w:val="00E533B1"/>
    <w:rsid w:val="00E5368D"/>
    <w:rsid w:val="00E613C7"/>
    <w:rsid w:val="00E61715"/>
    <w:rsid w:val="00E717C0"/>
    <w:rsid w:val="00E72FDF"/>
    <w:rsid w:val="00E733E5"/>
    <w:rsid w:val="00E73D67"/>
    <w:rsid w:val="00E7766A"/>
    <w:rsid w:val="00E85D28"/>
    <w:rsid w:val="00E8660C"/>
    <w:rsid w:val="00E8781B"/>
    <w:rsid w:val="00E908C9"/>
    <w:rsid w:val="00E922CD"/>
    <w:rsid w:val="00EB062C"/>
    <w:rsid w:val="00EB5D6E"/>
    <w:rsid w:val="00EC0585"/>
    <w:rsid w:val="00EC3A48"/>
    <w:rsid w:val="00ED0697"/>
    <w:rsid w:val="00EE0898"/>
    <w:rsid w:val="00EE4927"/>
    <w:rsid w:val="00EE6B13"/>
    <w:rsid w:val="00EF0123"/>
    <w:rsid w:val="00EF3690"/>
    <w:rsid w:val="00EF3FCE"/>
    <w:rsid w:val="00EF7DFD"/>
    <w:rsid w:val="00F05780"/>
    <w:rsid w:val="00F15711"/>
    <w:rsid w:val="00F16D2C"/>
    <w:rsid w:val="00F214F1"/>
    <w:rsid w:val="00F22BEB"/>
    <w:rsid w:val="00F24F6D"/>
    <w:rsid w:val="00F32FD5"/>
    <w:rsid w:val="00F40FC2"/>
    <w:rsid w:val="00F4278F"/>
    <w:rsid w:val="00F50095"/>
    <w:rsid w:val="00F50CAC"/>
    <w:rsid w:val="00F54AF2"/>
    <w:rsid w:val="00F576DD"/>
    <w:rsid w:val="00F60123"/>
    <w:rsid w:val="00F6050D"/>
    <w:rsid w:val="00F67FA5"/>
    <w:rsid w:val="00F73EF1"/>
    <w:rsid w:val="00F763F5"/>
    <w:rsid w:val="00F90A33"/>
    <w:rsid w:val="00F9331A"/>
    <w:rsid w:val="00F943F5"/>
    <w:rsid w:val="00FA0C1B"/>
    <w:rsid w:val="00FA2900"/>
    <w:rsid w:val="00FA4B34"/>
    <w:rsid w:val="00FA51C8"/>
    <w:rsid w:val="00FB1602"/>
    <w:rsid w:val="00FB169F"/>
    <w:rsid w:val="00FB26F0"/>
    <w:rsid w:val="00FB2A74"/>
    <w:rsid w:val="00FB7687"/>
    <w:rsid w:val="00FC001C"/>
    <w:rsid w:val="00FC168E"/>
    <w:rsid w:val="00FC5A28"/>
    <w:rsid w:val="00FD302B"/>
    <w:rsid w:val="00FE2B29"/>
    <w:rsid w:val="00FF3CF0"/>
    <w:rsid w:val="00FF3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492E"/>
  <w15:docId w15:val="{A7010A02-A3BC-41DD-B333-29DD408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2">
    <w:name w:val="Normal"/>
    <w:qFormat/>
    <w:rsid w:val="00DA4D7B"/>
    <w:pPr>
      <w:widowControl w:val="0"/>
      <w:jc w:val="both"/>
    </w:pPr>
  </w:style>
  <w:style w:type="paragraph" w:styleId="1">
    <w:name w:val="heading 1"/>
    <w:basedOn w:val="aff2"/>
    <w:next w:val="aff2"/>
    <w:link w:val="10"/>
    <w:qFormat/>
    <w:rsid w:val="00F6012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ff2"/>
    <w:next w:val="aff2"/>
    <w:link w:val="20"/>
    <w:unhideWhenUsed/>
    <w:qFormat/>
    <w:rsid w:val="00044F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autoRedefine/>
    <w:qFormat/>
    <w:rsid w:val="001659B7"/>
    <w:pPr>
      <w:keepNext/>
      <w:keepLines/>
      <w:spacing w:line="360" w:lineRule="auto"/>
      <w:ind w:firstLineChars="200" w:firstLine="600"/>
      <w:outlineLvl w:val="2"/>
    </w:pPr>
    <w:rPr>
      <w:rFonts w:ascii="仿宋_GB2312" w:eastAsia="黑体" w:hAnsi="仿宋" w:cs="Arial"/>
      <w:sz w:val="30"/>
      <w:szCs w:val="24"/>
    </w:rPr>
  </w:style>
  <w:style w:type="paragraph" w:styleId="4">
    <w:name w:val="heading 4"/>
    <w:basedOn w:val="aff2"/>
    <w:next w:val="aff2"/>
    <w:link w:val="40"/>
    <w:uiPriority w:val="99"/>
    <w:qFormat/>
    <w:rsid w:val="00F6012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ff2"/>
    <w:next w:val="aff2"/>
    <w:link w:val="50"/>
    <w:uiPriority w:val="99"/>
    <w:qFormat/>
    <w:rsid w:val="00F6012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ff2"/>
    <w:next w:val="aff2"/>
    <w:link w:val="60"/>
    <w:uiPriority w:val="99"/>
    <w:qFormat/>
    <w:rsid w:val="00F6012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2"/>
    <w:next w:val="aff2"/>
    <w:link w:val="70"/>
    <w:uiPriority w:val="99"/>
    <w:qFormat/>
    <w:rsid w:val="00F60123"/>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ff2"/>
    <w:next w:val="aff2"/>
    <w:link w:val="80"/>
    <w:uiPriority w:val="99"/>
    <w:qFormat/>
    <w:rsid w:val="00F60123"/>
    <w:pPr>
      <w:keepNext/>
      <w:keepLines/>
      <w:spacing w:before="240" w:after="64" w:line="320" w:lineRule="auto"/>
      <w:outlineLvl w:val="7"/>
    </w:pPr>
    <w:rPr>
      <w:rFonts w:ascii="Arial" w:eastAsia="黑体" w:hAnsi="Arial" w:cs="Times New Roman"/>
      <w:sz w:val="24"/>
      <w:szCs w:val="24"/>
    </w:rPr>
  </w:style>
  <w:style w:type="paragraph" w:styleId="9">
    <w:name w:val="heading 9"/>
    <w:basedOn w:val="aff2"/>
    <w:next w:val="aff2"/>
    <w:link w:val="90"/>
    <w:uiPriority w:val="99"/>
    <w:qFormat/>
    <w:rsid w:val="00F60123"/>
    <w:pPr>
      <w:keepNext/>
      <w:keepLines/>
      <w:spacing w:before="240" w:after="64" w:line="320" w:lineRule="auto"/>
      <w:outlineLvl w:val="8"/>
    </w:pPr>
    <w:rPr>
      <w:rFonts w:ascii="Arial" w:eastAsia="黑体" w:hAnsi="Arial" w:cs="Times New Roman"/>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header"/>
    <w:basedOn w:val="aff2"/>
    <w:link w:val="aff7"/>
    <w:uiPriority w:val="99"/>
    <w:unhideWhenUsed/>
    <w:qFormat/>
    <w:rsid w:val="006203D3"/>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ff3"/>
    <w:link w:val="aff6"/>
    <w:uiPriority w:val="99"/>
    <w:qFormat/>
    <w:rsid w:val="006203D3"/>
    <w:rPr>
      <w:sz w:val="18"/>
      <w:szCs w:val="18"/>
    </w:rPr>
  </w:style>
  <w:style w:type="paragraph" w:styleId="aff8">
    <w:name w:val="footer"/>
    <w:basedOn w:val="aff2"/>
    <w:link w:val="aff9"/>
    <w:uiPriority w:val="99"/>
    <w:unhideWhenUsed/>
    <w:qFormat/>
    <w:rsid w:val="006203D3"/>
    <w:pPr>
      <w:tabs>
        <w:tab w:val="center" w:pos="4153"/>
        <w:tab w:val="right" w:pos="8306"/>
      </w:tabs>
      <w:snapToGrid w:val="0"/>
      <w:jc w:val="left"/>
    </w:pPr>
    <w:rPr>
      <w:sz w:val="18"/>
      <w:szCs w:val="18"/>
    </w:rPr>
  </w:style>
  <w:style w:type="character" w:customStyle="1" w:styleId="aff9">
    <w:name w:val="页脚 字符"/>
    <w:basedOn w:val="aff3"/>
    <w:link w:val="aff8"/>
    <w:uiPriority w:val="99"/>
    <w:qFormat/>
    <w:rsid w:val="006203D3"/>
    <w:rPr>
      <w:sz w:val="18"/>
      <w:szCs w:val="18"/>
    </w:rPr>
  </w:style>
  <w:style w:type="character" w:styleId="affa">
    <w:name w:val="Hyperlink"/>
    <w:uiPriority w:val="99"/>
    <w:qFormat/>
    <w:rsid w:val="006203D3"/>
    <w:rPr>
      <w:color w:val="0000FF"/>
      <w:u w:val="single"/>
    </w:rPr>
  </w:style>
  <w:style w:type="paragraph" w:styleId="TOC2">
    <w:name w:val="toc 2"/>
    <w:basedOn w:val="aff2"/>
    <w:next w:val="aff2"/>
    <w:autoRedefine/>
    <w:uiPriority w:val="39"/>
    <w:qFormat/>
    <w:rsid w:val="006203D3"/>
    <w:pPr>
      <w:ind w:leftChars="200" w:left="420"/>
    </w:pPr>
    <w:rPr>
      <w:rFonts w:ascii="Times New Roman" w:eastAsia="宋体" w:hAnsi="Times New Roman" w:cs="Times New Roman"/>
      <w:szCs w:val="24"/>
    </w:rPr>
  </w:style>
  <w:style w:type="paragraph" w:styleId="affb">
    <w:name w:val="List Paragraph"/>
    <w:basedOn w:val="aff2"/>
    <w:link w:val="affc"/>
    <w:uiPriority w:val="34"/>
    <w:qFormat/>
    <w:rsid w:val="00C36570"/>
    <w:pPr>
      <w:ind w:firstLineChars="200" w:firstLine="420"/>
    </w:pPr>
  </w:style>
  <w:style w:type="paragraph" w:customStyle="1" w:styleId="TableParagraph">
    <w:name w:val="Table Paragraph"/>
    <w:basedOn w:val="aff2"/>
    <w:uiPriority w:val="1"/>
    <w:qFormat/>
    <w:rsid w:val="00D35E8E"/>
    <w:pPr>
      <w:spacing w:line="300" w:lineRule="auto"/>
      <w:jc w:val="left"/>
    </w:pPr>
    <w:rPr>
      <w:kern w:val="0"/>
      <w:sz w:val="22"/>
      <w:lang w:eastAsia="en-US"/>
    </w:rPr>
  </w:style>
  <w:style w:type="paragraph" w:customStyle="1" w:styleId="affd">
    <w:name w:val="段"/>
    <w:link w:val="Char"/>
    <w:uiPriority w:val="99"/>
    <w:qFormat/>
    <w:rsid w:val="00DE2338"/>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fd"/>
    <w:uiPriority w:val="99"/>
    <w:qFormat/>
    <w:rsid w:val="00DE2338"/>
    <w:rPr>
      <w:rFonts w:ascii="宋体" w:eastAsia="宋体" w:hAnsi="Times New Roman" w:cs="Times New Roman"/>
      <w:kern w:val="0"/>
      <w:szCs w:val="20"/>
    </w:rPr>
  </w:style>
  <w:style w:type="paragraph" w:customStyle="1" w:styleId="Default">
    <w:name w:val="Default"/>
    <w:qFormat/>
    <w:rsid w:val="00C87E48"/>
    <w:pPr>
      <w:widowControl w:val="0"/>
      <w:autoSpaceDE w:val="0"/>
      <w:autoSpaceDN w:val="0"/>
      <w:adjustRightInd w:val="0"/>
    </w:pPr>
    <w:rPr>
      <w:rFonts w:ascii="仿宋" w:eastAsia="仿宋" w:cs="仿宋"/>
      <w:color w:val="000000"/>
      <w:kern w:val="0"/>
      <w:sz w:val="24"/>
      <w:szCs w:val="24"/>
    </w:rPr>
  </w:style>
  <w:style w:type="table" w:styleId="affe">
    <w:name w:val="Table Grid"/>
    <w:basedOn w:val="aff4"/>
    <w:uiPriority w:val="39"/>
    <w:qFormat/>
    <w:rsid w:val="0091544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alloon Text"/>
    <w:basedOn w:val="aff2"/>
    <w:link w:val="afff0"/>
    <w:unhideWhenUsed/>
    <w:qFormat/>
    <w:rsid w:val="006B2B50"/>
    <w:rPr>
      <w:sz w:val="18"/>
      <w:szCs w:val="18"/>
    </w:rPr>
  </w:style>
  <w:style w:type="character" w:customStyle="1" w:styleId="afff0">
    <w:name w:val="批注框文本 字符"/>
    <w:basedOn w:val="aff3"/>
    <w:link w:val="afff"/>
    <w:semiHidden/>
    <w:qFormat/>
    <w:rsid w:val="006B2B50"/>
    <w:rPr>
      <w:sz w:val="18"/>
      <w:szCs w:val="18"/>
    </w:rPr>
  </w:style>
  <w:style w:type="character" w:customStyle="1" w:styleId="30">
    <w:name w:val="标题 3 字符"/>
    <w:basedOn w:val="aff3"/>
    <w:link w:val="3"/>
    <w:uiPriority w:val="99"/>
    <w:qFormat/>
    <w:rsid w:val="001659B7"/>
    <w:rPr>
      <w:rFonts w:ascii="仿宋_GB2312" w:eastAsia="黑体" w:hAnsi="仿宋" w:cs="Arial"/>
      <w:sz w:val="30"/>
      <w:szCs w:val="24"/>
    </w:rPr>
  </w:style>
  <w:style w:type="character" w:customStyle="1" w:styleId="20">
    <w:name w:val="标题 2 字符"/>
    <w:basedOn w:val="aff3"/>
    <w:link w:val="2"/>
    <w:uiPriority w:val="99"/>
    <w:qFormat/>
    <w:rsid w:val="00044FDA"/>
    <w:rPr>
      <w:rFonts w:asciiTheme="majorHAnsi" w:eastAsiaTheme="majorEastAsia" w:hAnsiTheme="majorHAnsi" w:cstheme="majorBidi"/>
      <w:b/>
      <w:bCs/>
      <w:sz w:val="32"/>
      <w:szCs w:val="32"/>
    </w:rPr>
  </w:style>
  <w:style w:type="character" w:customStyle="1" w:styleId="10">
    <w:name w:val="标题 1 字符"/>
    <w:basedOn w:val="aff3"/>
    <w:link w:val="1"/>
    <w:qFormat/>
    <w:rsid w:val="00F60123"/>
    <w:rPr>
      <w:rFonts w:ascii="Times New Roman" w:eastAsia="宋体" w:hAnsi="Times New Roman" w:cs="Times New Roman"/>
      <w:b/>
      <w:bCs/>
      <w:kern w:val="44"/>
      <w:sz w:val="44"/>
      <w:szCs w:val="44"/>
    </w:rPr>
  </w:style>
  <w:style w:type="character" w:customStyle="1" w:styleId="40">
    <w:name w:val="标题 4 字符"/>
    <w:basedOn w:val="aff3"/>
    <w:link w:val="4"/>
    <w:uiPriority w:val="99"/>
    <w:qFormat/>
    <w:rsid w:val="00F60123"/>
    <w:rPr>
      <w:rFonts w:ascii="Arial" w:eastAsia="黑体" w:hAnsi="Arial" w:cs="Times New Roman"/>
      <w:b/>
      <w:bCs/>
      <w:sz w:val="28"/>
      <w:szCs w:val="28"/>
    </w:rPr>
  </w:style>
  <w:style w:type="character" w:customStyle="1" w:styleId="50">
    <w:name w:val="标题 5 字符"/>
    <w:basedOn w:val="aff3"/>
    <w:link w:val="5"/>
    <w:uiPriority w:val="99"/>
    <w:qFormat/>
    <w:rsid w:val="00F60123"/>
    <w:rPr>
      <w:rFonts w:ascii="Times New Roman" w:eastAsia="宋体" w:hAnsi="Times New Roman" w:cs="Times New Roman"/>
      <w:b/>
      <w:bCs/>
      <w:sz w:val="28"/>
      <w:szCs w:val="28"/>
    </w:rPr>
  </w:style>
  <w:style w:type="character" w:customStyle="1" w:styleId="60">
    <w:name w:val="标题 6 字符"/>
    <w:basedOn w:val="aff3"/>
    <w:link w:val="6"/>
    <w:uiPriority w:val="99"/>
    <w:qFormat/>
    <w:rsid w:val="00F60123"/>
    <w:rPr>
      <w:rFonts w:ascii="Arial" w:eastAsia="黑体" w:hAnsi="Arial" w:cs="Times New Roman"/>
      <w:b/>
      <w:bCs/>
      <w:sz w:val="24"/>
      <w:szCs w:val="24"/>
    </w:rPr>
  </w:style>
  <w:style w:type="character" w:customStyle="1" w:styleId="70">
    <w:name w:val="标题 7 字符"/>
    <w:basedOn w:val="aff3"/>
    <w:link w:val="7"/>
    <w:uiPriority w:val="99"/>
    <w:qFormat/>
    <w:rsid w:val="00F60123"/>
    <w:rPr>
      <w:rFonts w:ascii="Times New Roman" w:eastAsia="宋体" w:hAnsi="Times New Roman" w:cs="Times New Roman"/>
      <w:b/>
      <w:bCs/>
      <w:sz w:val="24"/>
      <w:szCs w:val="24"/>
    </w:rPr>
  </w:style>
  <w:style w:type="character" w:customStyle="1" w:styleId="80">
    <w:name w:val="标题 8 字符"/>
    <w:basedOn w:val="aff3"/>
    <w:link w:val="8"/>
    <w:uiPriority w:val="99"/>
    <w:qFormat/>
    <w:rsid w:val="00F60123"/>
    <w:rPr>
      <w:rFonts w:ascii="Arial" w:eastAsia="黑体" w:hAnsi="Arial" w:cs="Times New Roman"/>
      <w:sz w:val="24"/>
      <w:szCs w:val="24"/>
    </w:rPr>
  </w:style>
  <w:style w:type="character" w:customStyle="1" w:styleId="90">
    <w:name w:val="标题 9 字符"/>
    <w:basedOn w:val="aff3"/>
    <w:link w:val="9"/>
    <w:uiPriority w:val="99"/>
    <w:qFormat/>
    <w:rsid w:val="00F60123"/>
    <w:rPr>
      <w:rFonts w:ascii="Arial" w:eastAsia="黑体" w:hAnsi="Arial" w:cs="Times New Roman"/>
      <w:szCs w:val="21"/>
    </w:rPr>
  </w:style>
  <w:style w:type="numbering" w:customStyle="1" w:styleId="11">
    <w:name w:val="无列表1"/>
    <w:next w:val="aff5"/>
    <w:uiPriority w:val="99"/>
    <w:semiHidden/>
    <w:unhideWhenUsed/>
    <w:rsid w:val="00F60123"/>
  </w:style>
  <w:style w:type="paragraph" w:styleId="TOC7">
    <w:name w:val="toc 7"/>
    <w:basedOn w:val="TOC6"/>
    <w:next w:val="aff2"/>
    <w:semiHidden/>
    <w:qFormat/>
    <w:rsid w:val="00F60123"/>
  </w:style>
  <w:style w:type="paragraph" w:styleId="TOC6">
    <w:name w:val="toc 6"/>
    <w:basedOn w:val="TOC5"/>
    <w:next w:val="aff2"/>
    <w:semiHidden/>
    <w:qFormat/>
    <w:rsid w:val="00F60123"/>
  </w:style>
  <w:style w:type="paragraph" w:styleId="TOC5">
    <w:name w:val="toc 5"/>
    <w:basedOn w:val="TOC4"/>
    <w:next w:val="aff2"/>
    <w:semiHidden/>
    <w:qFormat/>
    <w:rsid w:val="00F60123"/>
  </w:style>
  <w:style w:type="paragraph" w:styleId="TOC4">
    <w:name w:val="toc 4"/>
    <w:basedOn w:val="TOC3"/>
    <w:next w:val="aff2"/>
    <w:uiPriority w:val="39"/>
    <w:qFormat/>
    <w:rsid w:val="00F60123"/>
  </w:style>
  <w:style w:type="paragraph" w:styleId="TOC3">
    <w:name w:val="toc 3"/>
    <w:basedOn w:val="TOC2"/>
    <w:next w:val="aff2"/>
    <w:uiPriority w:val="39"/>
    <w:qFormat/>
    <w:rsid w:val="00F60123"/>
    <w:pPr>
      <w:widowControl/>
      <w:tabs>
        <w:tab w:val="right" w:leader="dot" w:pos="9241"/>
      </w:tabs>
      <w:ind w:leftChars="0" w:left="0"/>
    </w:pPr>
    <w:rPr>
      <w:rFonts w:ascii="宋体"/>
      <w:kern w:val="0"/>
      <w:szCs w:val="20"/>
    </w:rPr>
  </w:style>
  <w:style w:type="paragraph" w:styleId="TOC1">
    <w:name w:val="toc 1"/>
    <w:basedOn w:val="aff2"/>
    <w:next w:val="aff2"/>
    <w:uiPriority w:val="39"/>
    <w:qFormat/>
    <w:rsid w:val="00F60123"/>
    <w:pPr>
      <w:tabs>
        <w:tab w:val="right" w:leader="dot" w:pos="9241"/>
      </w:tabs>
      <w:spacing w:beforeLines="25" w:afterLines="25"/>
      <w:jc w:val="left"/>
    </w:pPr>
    <w:rPr>
      <w:rFonts w:ascii="宋体" w:eastAsia="宋体" w:hAnsi="Times New Roman" w:cs="Times New Roman"/>
      <w:szCs w:val="21"/>
    </w:rPr>
  </w:style>
  <w:style w:type="paragraph" w:styleId="81">
    <w:name w:val="index 8"/>
    <w:basedOn w:val="aff2"/>
    <w:next w:val="aff2"/>
    <w:qFormat/>
    <w:rsid w:val="00F60123"/>
    <w:pPr>
      <w:ind w:left="1680" w:hanging="210"/>
      <w:jc w:val="left"/>
    </w:pPr>
    <w:rPr>
      <w:rFonts w:ascii="Calibri" w:eastAsia="宋体" w:hAnsi="Calibri" w:cs="Times New Roman"/>
      <w:sz w:val="20"/>
      <w:szCs w:val="20"/>
    </w:rPr>
  </w:style>
  <w:style w:type="paragraph" w:styleId="afff1">
    <w:name w:val="caption"/>
    <w:basedOn w:val="aff2"/>
    <w:next w:val="aff2"/>
    <w:link w:val="afff2"/>
    <w:qFormat/>
    <w:rsid w:val="00F60123"/>
    <w:pPr>
      <w:spacing w:before="152" w:after="160"/>
    </w:pPr>
    <w:rPr>
      <w:rFonts w:ascii="Arial" w:eastAsia="黑体" w:hAnsi="Arial" w:cs="Arial"/>
      <w:sz w:val="20"/>
      <w:szCs w:val="20"/>
    </w:rPr>
  </w:style>
  <w:style w:type="paragraph" w:styleId="51">
    <w:name w:val="index 5"/>
    <w:basedOn w:val="aff2"/>
    <w:next w:val="aff2"/>
    <w:qFormat/>
    <w:rsid w:val="00F60123"/>
    <w:pPr>
      <w:ind w:left="1050" w:hanging="210"/>
      <w:jc w:val="left"/>
    </w:pPr>
    <w:rPr>
      <w:rFonts w:ascii="Calibri" w:eastAsia="宋体" w:hAnsi="Calibri" w:cs="Times New Roman"/>
      <w:sz w:val="20"/>
      <w:szCs w:val="20"/>
    </w:rPr>
  </w:style>
  <w:style w:type="paragraph" w:styleId="afff3">
    <w:name w:val="Document Map"/>
    <w:basedOn w:val="aff2"/>
    <w:link w:val="afff4"/>
    <w:qFormat/>
    <w:rsid w:val="00F60123"/>
    <w:pPr>
      <w:shd w:val="clear" w:color="auto" w:fill="000080"/>
    </w:pPr>
    <w:rPr>
      <w:rFonts w:ascii="Times New Roman" w:eastAsia="宋体" w:hAnsi="Times New Roman" w:cs="Times New Roman"/>
      <w:szCs w:val="24"/>
    </w:rPr>
  </w:style>
  <w:style w:type="character" w:customStyle="1" w:styleId="afff4">
    <w:name w:val="文档结构图 字符"/>
    <w:basedOn w:val="aff3"/>
    <w:link w:val="afff3"/>
    <w:semiHidden/>
    <w:qFormat/>
    <w:rsid w:val="00F60123"/>
    <w:rPr>
      <w:rFonts w:ascii="Times New Roman" w:eastAsia="宋体" w:hAnsi="Times New Roman" w:cs="Times New Roman"/>
      <w:szCs w:val="24"/>
      <w:shd w:val="clear" w:color="auto" w:fill="000080"/>
    </w:rPr>
  </w:style>
  <w:style w:type="paragraph" w:styleId="afff5">
    <w:name w:val="annotation text"/>
    <w:basedOn w:val="aff2"/>
    <w:link w:val="afff6"/>
    <w:qFormat/>
    <w:rsid w:val="00F60123"/>
    <w:pPr>
      <w:jc w:val="left"/>
    </w:pPr>
    <w:rPr>
      <w:rFonts w:ascii="Times New Roman" w:eastAsia="宋体" w:hAnsi="Times New Roman" w:cs="Times New Roman"/>
      <w:szCs w:val="24"/>
    </w:rPr>
  </w:style>
  <w:style w:type="character" w:customStyle="1" w:styleId="afff6">
    <w:name w:val="批注文字 字符"/>
    <w:basedOn w:val="aff3"/>
    <w:link w:val="afff5"/>
    <w:qFormat/>
    <w:rsid w:val="00F60123"/>
    <w:rPr>
      <w:rFonts w:ascii="Times New Roman" w:eastAsia="宋体" w:hAnsi="Times New Roman" w:cs="Times New Roman"/>
      <w:szCs w:val="24"/>
    </w:rPr>
  </w:style>
  <w:style w:type="paragraph" w:styleId="61">
    <w:name w:val="index 6"/>
    <w:basedOn w:val="aff2"/>
    <w:next w:val="aff2"/>
    <w:qFormat/>
    <w:rsid w:val="00F60123"/>
    <w:pPr>
      <w:ind w:left="1260" w:hanging="210"/>
      <w:jc w:val="left"/>
    </w:pPr>
    <w:rPr>
      <w:rFonts w:ascii="Calibri" w:eastAsia="宋体" w:hAnsi="Calibri" w:cs="Times New Roman"/>
      <w:sz w:val="20"/>
      <w:szCs w:val="20"/>
    </w:rPr>
  </w:style>
  <w:style w:type="paragraph" w:styleId="HTML">
    <w:name w:val="HTML Address"/>
    <w:basedOn w:val="aff2"/>
    <w:link w:val="HTML0"/>
    <w:uiPriority w:val="99"/>
    <w:qFormat/>
    <w:rsid w:val="00F60123"/>
    <w:rPr>
      <w:rFonts w:ascii="Times New Roman" w:eastAsia="宋体" w:hAnsi="Times New Roman" w:cs="Times New Roman"/>
      <w:i/>
      <w:iCs/>
      <w:szCs w:val="24"/>
    </w:rPr>
  </w:style>
  <w:style w:type="character" w:customStyle="1" w:styleId="HTML0">
    <w:name w:val="HTML 地址 字符"/>
    <w:basedOn w:val="aff3"/>
    <w:link w:val="HTML"/>
    <w:uiPriority w:val="99"/>
    <w:qFormat/>
    <w:rsid w:val="00F60123"/>
    <w:rPr>
      <w:rFonts w:ascii="Times New Roman" w:eastAsia="宋体" w:hAnsi="Times New Roman" w:cs="Times New Roman"/>
      <w:i/>
      <w:iCs/>
      <w:szCs w:val="24"/>
    </w:rPr>
  </w:style>
  <w:style w:type="paragraph" w:styleId="41">
    <w:name w:val="index 4"/>
    <w:basedOn w:val="aff2"/>
    <w:next w:val="aff2"/>
    <w:qFormat/>
    <w:rsid w:val="00F60123"/>
    <w:pPr>
      <w:ind w:left="840" w:hanging="210"/>
      <w:jc w:val="left"/>
    </w:pPr>
    <w:rPr>
      <w:rFonts w:ascii="Calibri" w:eastAsia="宋体" w:hAnsi="Calibri" w:cs="Times New Roman"/>
      <w:sz w:val="20"/>
      <w:szCs w:val="20"/>
    </w:rPr>
  </w:style>
  <w:style w:type="paragraph" w:styleId="TOC8">
    <w:name w:val="toc 8"/>
    <w:basedOn w:val="TOC7"/>
    <w:next w:val="aff2"/>
    <w:semiHidden/>
    <w:qFormat/>
    <w:rsid w:val="00F60123"/>
  </w:style>
  <w:style w:type="paragraph" w:styleId="31">
    <w:name w:val="index 3"/>
    <w:basedOn w:val="aff2"/>
    <w:next w:val="aff2"/>
    <w:qFormat/>
    <w:rsid w:val="00F60123"/>
    <w:pPr>
      <w:ind w:left="630" w:hanging="210"/>
      <w:jc w:val="left"/>
    </w:pPr>
    <w:rPr>
      <w:rFonts w:ascii="Calibri" w:eastAsia="宋体" w:hAnsi="Calibri" w:cs="Times New Roman"/>
      <w:sz w:val="20"/>
      <w:szCs w:val="20"/>
    </w:rPr>
  </w:style>
  <w:style w:type="paragraph" w:styleId="afff7">
    <w:name w:val="Date"/>
    <w:basedOn w:val="aff2"/>
    <w:next w:val="aff2"/>
    <w:link w:val="afff8"/>
    <w:uiPriority w:val="99"/>
    <w:qFormat/>
    <w:rsid w:val="00F60123"/>
    <w:pPr>
      <w:ind w:leftChars="2500" w:left="100"/>
    </w:pPr>
    <w:rPr>
      <w:rFonts w:ascii="Times New Roman" w:eastAsia="宋体" w:hAnsi="Times New Roman" w:cs="Times New Roman"/>
      <w:szCs w:val="24"/>
    </w:rPr>
  </w:style>
  <w:style w:type="character" w:customStyle="1" w:styleId="afff8">
    <w:name w:val="日期 字符"/>
    <w:basedOn w:val="aff3"/>
    <w:link w:val="afff7"/>
    <w:uiPriority w:val="99"/>
    <w:qFormat/>
    <w:rsid w:val="00F60123"/>
    <w:rPr>
      <w:rFonts w:ascii="Times New Roman" w:eastAsia="宋体" w:hAnsi="Times New Roman" w:cs="Times New Roman"/>
      <w:szCs w:val="24"/>
    </w:rPr>
  </w:style>
  <w:style w:type="paragraph" w:styleId="afff9">
    <w:name w:val="endnote text"/>
    <w:basedOn w:val="aff2"/>
    <w:link w:val="afffa"/>
    <w:semiHidden/>
    <w:qFormat/>
    <w:rsid w:val="00F60123"/>
    <w:pPr>
      <w:snapToGrid w:val="0"/>
      <w:jc w:val="left"/>
    </w:pPr>
    <w:rPr>
      <w:rFonts w:ascii="Times New Roman" w:eastAsia="宋体" w:hAnsi="Times New Roman" w:cs="Times New Roman"/>
      <w:szCs w:val="24"/>
    </w:rPr>
  </w:style>
  <w:style w:type="character" w:customStyle="1" w:styleId="afffa">
    <w:name w:val="尾注文本 字符"/>
    <w:basedOn w:val="aff3"/>
    <w:link w:val="afff9"/>
    <w:semiHidden/>
    <w:qFormat/>
    <w:rsid w:val="00F60123"/>
    <w:rPr>
      <w:rFonts w:ascii="Times New Roman" w:eastAsia="宋体" w:hAnsi="Times New Roman" w:cs="Times New Roman"/>
      <w:szCs w:val="24"/>
    </w:rPr>
  </w:style>
  <w:style w:type="paragraph" w:styleId="12">
    <w:name w:val="index 1"/>
    <w:basedOn w:val="aff2"/>
    <w:next w:val="aff2"/>
    <w:autoRedefine/>
    <w:unhideWhenUsed/>
    <w:qFormat/>
    <w:rsid w:val="00F60123"/>
  </w:style>
  <w:style w:type="paragraph" w:styleId="afffb">
    <w:name w:val="index heading"/>
    <w:basedOn w:val="aff2"/>
    <w:next w:val="12"/>
    <w:qFormat/>
    <w:rsid w:val="00F60123"/>
    <w:pPr>
      <w:spacing w:before="120" w:after="120"/>
      <w:jc w:val="center"/>
    </w:pPr>
    <w:rPr>
      <w:rFonts w:ascii="Calibri" w:eastAsia="宋体" w:hAnsi="Calibri" w:cs="Times New Roman"/>
      <w:b/>
      <w:bCs/>
      <w:iCs/>
      <w:szCs w:val="20"/>
    </w:rPr>
  </w:style>
  <w:style w:type="paragraph" w:styleId="afffc">
    <w:name w:val="footnote text"/>
    <w:basedOn w:val="aff2"/>
    <w:link w:val="afffd"/>
    <w:qFormat/>
    <w:rsid w:val="00F60123"/>
    <w:pPr>
      <w:snapToGrid w:val="0"/>
      <w:jc w:val="left"/>
    </w:pPr>
    <w:rPr>
      <w:rFonts w:ascii="Times New Roman" w:eastAsia="宋体" w:hAnsi="Times New Roman" w:cs="Times New Roman"/>
      <w:sz w:val="18"/>
      <w:szCs w:val="18"/>
    </w:rPr>
  </w:style>
  <w:style w:type="character" w:customStyle="1" w:styleId="afffd">
    <w:name w:val="脚注文本 字符"/>
    <w:basedOn w:val="aff3"/>
    <w:link w:val="afffc"/>
    <w:qFormat/>
    <w:rsid w:val="00F60123"/>
    <w:rPr>
      <w:rFonts w:ascii="Times New Roman" w:eastAsia="宋体" w:hAnsi="Times New Roman" w:cs="Times New Roman"/>
      <w:sz w:val="18"/>
      <w:szCs w:val="18"/>
    </w:rPr>
  </w:style>
  <w:style w:type="paragraph" w:styleId="71">
    <w:name w:val="index 7"/>
    <w:basedOn w:val="aff2"/>
    <w:next w:val="aff2"/>
    <w:qFormat/>
    <w:rsid w:val="00F60123"/>
    <w:pPr>
      <w:ind w:left="1470" w:hanging="210"/>
      <w:jc w:val="left"/>
    </w:pPr>
    <w:rPr>
      <w:rFonts w:ascii="Calibri" w:eastAsia="宋体" w:hAnsi="Calibri" w:cs="Times New Roman"/>
      <w:sz w:val="20"/>
      <w:szCs w:val="20"/>
    </w:rPr>
  </w:style>
  <w:style w:type="paragraph" w:styleId="91">
    <w:name w:val="index 9"/>
    <w:basedOn w:val="aff2"/>
    <w:next w:val="aff2"/>
    <w:qFormat/>
    <w:rsid w:val="00F60123"/>
    <w:pPr>
      <w:ind w:left="1890" w:hanging="210"/>
      <w:jc w:val="left"/>
    </w:pPr>
    <w:rPr>
      <w:rFonts w:ascii="Calibri" w:eastAsia="宋体" w:hAnsi="Calibri" w:cs="Times New Roman"/>
      <w:sz w:val="20"/>
      <w:szCs w:val="20"/>
    </w:rPr>
  </w:style>
  <w:style w:type="paragraph" w:styleId="TOC9">
    <w:name w:val="toc 9"/>
    <w:basedOn w:val="TOC8"/>
    <w:next w:val="aff2"/>
    <w:semiHidden/>
    <w:qFormat/>
    <w:rsid w:val="00F60123"/>
  </w:style>
  <w:style w:type="paragraph" w:styleId="HTML1">
    <w:name w:val="HTML Preformatted"/>
    <w:basedOn w:val="aff2"/>
    <w:link w:val="HTML2"/>
    <w:uiPriority w:val="99"/>
    <w:qFormat/>
    <w:rsid w:val="00F60123"/>
    <w:rPr>
      <w:rFonts w:ascii="Courier New" w:eastAsia="宋体" w:hAnsi="Courier New" w:cs="Century"/>
      <w:sz w:val="20"/>
      <w:szCs w:val="20"/>
    </w:rPr>
  </w:style>
  <w:style w:type="character" w:customStyle="1" w:styleId="HTML2">
    <w:name w:val="HTML 预设格式 字符"/>
    <w:basedOn w:val="aff3"/>
    <w:link w:val="HTML1"/>
    <w:uiPriority w:val="99"/>
    <w:qFormat/>
    <w:rsid w:val="00F60123"/>
    <w:rPr>
      <w:rFonts w:ascii="Courier New" w:eastAsia="宋体" w:hAnsi="Courier New" w:cs="Century"/>
      <w:sz w:val="20"/>
      <w:szCs w:val="20"/>
    </w:rPr>
  </w:style>
  <w:style w:type="paragraph" w:styleId="afffe">
    <w:name w:val="Normal (Web)"/>
    <w:basedOn w:val="aff2"/>
    <w:uiPriority w:val="99"/>
    <w:qFormat/>
    <w:rsid w:val="00F60123"/>
    <w:pPr>
      <w:widowControl/>
      <w:spacing w:before="100" w:beforeAutospacing="1" w:after="100" w:afterAutospacing="1"/>
      <w:jc w:val="left"/>
    </w:pPr>
    <w:rPr>
      <w:rFonts w:ascii="宋体" w:eastAsia="宋体" w:hAnsi="宋体" w:cs="宋体"/>
      <w:kern w:val="0"/>
      <w:sz w:val="24"/>
      <w:szCs w:val="24"/>
    </w:rPr>
  </w:style>
  <w:style w:type="paragraph" w:styleId="21">
    <w:name w:val="index 2"/>
    <w:basedOn w:val="aff2"/>
    <w:next w:val="aff2"/>
    <w:qFormat/>
    <w:rsid w:val="00F60123"/>
    <w:pPr>
      <w:ind w:left="420" w:hanging="210"/>
      <w:jc w:val="left"/>
    </w:pPr>
    <w:rPr>
      <w:rFonts w:ascii="Calibri" w:eastAsia="宋体" w:hAnsi="Calibri" w:cs="Times New Roman"/>
      <w:sz w:val="20"/>
      <w:szCs w:val="20"/>
    </w:rPr>
  </w:style>
  <w:style w:type="paragraph" w:styleId="affff">
    <w:name w:val="Title"/>
    <w:basedOn w:val="aff2"/>
    <w:link w:val="affff0"/>
    <w:qFormat/>
    <w:rsid w:val="00F60123"/>
    <w:pPr>
      <w:spacing w:before="240" w:after="60"/>
      <w:jc w:val="center"/>
      <w:outlineLvl w:val="0"/>
    </w:pPr>
    <w:rPr>
      <w:rFonts w:ascii="Arial" w:eastAsia="宋体" w:hAnsi="Arial" w:cs="Arial"/>
      <w:b/>
      <w:bCs/>
      <w:sz w:val="32"/>
      <w:szCs w:val="32"/>
    </w:rPr>
  </w:style>
  <w:style w:type="character" w:customStyle="1" w:styleId="affff0">
    <w:name w:val="标题 字符"/>
    <w:basedOn w:val="aff3"/>
    <w:link w:val="affff"/>
    <w:qFormat/>
    <w:rsid w:val="00F60123"/>
    <w:rPr>
      <w:rFonts w:ascii="Arial" w:eastAsia="宋体" w:hAnsi="Arial" w:cs="Arial"/>
      <w:b/>
      <w:bCs/>
      <w:sz w:val="32"/>
      <w:szCs w:val="32"/>
    </w:rPr>
  </w:style>
  <w:style w:type="paragraph" w:styleId="affff1">
    <w:name w:val="annotation subject"/>
    <w:basedOn w:val="afff5"/>
    <w:next w:val="afff5"/>
    <w:link w:val="affff2"/>
    <w:uiPriority w:val="99"/>
    <w:qFormat/>
    <w:rsid w:val="00F60123"/>
    <w:rPr>
      <w:b/>
      <w:bCs/>
    </w:rPr>
  </w:style>
  <w:style w:type="character" w:customStyle="1" w:styleId="affff2">
    <w:name w:val="批注主题 字符"/>
    <w:basedOn w:val="afff6"/>
    <w:link w:val="affff1"/>
    <w:uiPriority w:val="99"/>
    <w:qFormat/>
    <w:rsid w:val="00F60123"/>
    <w:rPr>
      <w:rFonts w:ascii="Times New Roman" w:eastAsia="宋体" w:hAnsi="Times New Roman" w:cs="Times New Roman"/>
      <w:b/>
      <w:bCs/>
      <w:szCs w:val="24"/>
    </w:rPr>
  </w:style>
  <w:style w:type="table" w:customStyle="1" w:styleId="13">
    <w:name w:val="网格型1"/>
    <w:basedOn w:val="aff4"/>
    <w:next w:val="affe"/>
    <w:uiPriority w:val="39"/>
    <w:qFormat/>
    <w:rsid w:val="00F601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endnote reference"/>
    <w:basedOn w:val="aff3"/>
    <w:semiHidden/>
    <w:qFormat/>
    <w:rsid w:val="00F60123"/>
    <w:rPr>
      <w:vertAlign w:val="superscript"/>
    </w:rPr>
  </w:style>
  <w:style w:type="character" w:styleId="affff4">
    <w:name w:val="page number"/>
    <w:qFormat/>
    <w:rsid w:val="00F60123"/>
    <w:rPr>
      <w:rFonts w:ascii="Times New Roman" w:eastAsia="宋体" w:hAnsi="Times New Roman" w:cs="Times New Roman"/>
      <w:sz w:val="18"/>
    </w:rPr>
  </w:style>
  <w:style w:type="character" w:styleId="affff5">
    <w:name w:val="FollowedHyperlink"/>
    <w:qFormat/>
    <w:rsid w:val="00F60123"/>
    <w:rPr>
      <w:rFonts w:cs="Times New Roman"/>
      <w:color w:val="800080"/>
      <w:u w:val="single"/>
    </w:rPr>
  </w:style>
  <w:style w:type="character" w:styleId="affff6">
    <w:name w:val="Emphasis"/>
    <w:qFormat/>
    <w:rsid w:val="00F60123"/>
    <w:rPr>
      <w:rFonts w:eastAsia="幼圆"/>
      <w:b/>
      <w:caps/>
      <w:spacing w:val="10"/>
      <w:sz w:val="18"/>
    </w:rPr>
  </w:style>
  <w:style w:type="character" w:styleId="HTML3">
    <w:name w:val="HTML Definition"/>
    <w:uiPriority w:val="99"/>
    <w:qFormat/>
    <w:rsid w:val="00F60123"/>
    <w:rPr>
      <w:rFonts w:cs="Times New Roman"/>
      <w:i/>
      <w:iCs/>
    </w:rPr>
  </w:style>
  <w:style w:type="character" w:styleId="HTML4">
    <w:name w:val="HTML Typewriter"/>
    <w:uiPriority w:val="99"/>
    <w:qFormat/>
    <w:rsid w:val="00F60123"/>
    <w:rPr>
      <w:rFonts w:ascii="Courier New" w:hAnsi="Courier New" w:cs="Times New Roman"/>
      <w:sz w:val="20"/>
      <w:szCs w:val="20"/>
    </w:rPr>
  </w:style>
  <w:style w:type="character" w:styleId="HTML5">
    <w:name w:val="HTML Acronym"/>
    <w:uiPriority w:val="99"/>
    <w:qFormat/>
    <w:rsid w:val="00F60123"/>
    <w:rPr>
      <w:rFonts w:cs="Times New Roman"/>
    </w:rPr>
  </w:style>
  <w:style w:type="character" w:styleId="HTML6">
    <w:name w:val="HTML Variable"/>
    <w:uiPriority w:val="99"/>
    <w:qFormat/>
    <w:rsid w:val="00F60123"/>
    <w:rPr>
      <w:rFonts w:cs="Times New Roman"/>
      <w:i/>
      <w:iCs/>
    </w:rPr>
  </w:style>
  <w:style w:type="character" w:styleId="HTML7">
    <w:name w:val="HTML Code"/>
    <w:uiPriority w:val="99"/>
    <w:qFormat/>
    <w:rsid w:val="00F60123"/>
    <w:rPr>
      <w:rFonts w:ascii="Courier New" w:hAnsi="Courier New" w:cs="Times New Roman"/>
      <w:sz w:val="20"/>
      <w:szCs w:val="20"/>
    </w:rPr>
  </w:style>
  <w:style w:type="character" w:styleId="affff7">
    <w:name w:val="annotation reference"/>
    <w:uiPriority w:val="99"/>
    <w:qFormat/>
    <w:rsid w:val="00F60123"/>
    <w:rPr>
      <w:rFonts w:cs="Times New Roman"/>
      <w:sz w:val="21"/>
      <w:szCs w:val="21"/>
    </w:rPr>
  </w:style>
  <w:style w:type="character" w:styleId="HTML8">
    <w:name w:val="HTML Cite"/>
    <w:uiPriority w:val="99"/>
    <w:qFormat/>
    <w:rsid w:val="00F60123"/>
    <w:rPr>
      <w:rFonts w:cs="Times New Roman"/>
      <w:i/>
      <w:iCs/>
    </w:rPr>
  </w:style>
  <w:style w:type="character" w:styleId="affff8">
    <w:name w:val="footnote reference"/>
    <w:semiHidden/>
    <w:qFormat/>
    <w:rsid w:val="00F60123"/>
    <w:rPr>
      <w:rFonts w:cs="Times New Roman"/>
      <w:vertAlign w:val="superscript"/>
    </w:rPr>
  </w:style>
  <w:style w:type="character" w:styleId="HTML9">
    <w:name w:val="HTML Keyboard"/>
    <w:uiPriority w:val="99"/>
    <w:qFormat/>
    <w:rsid w:val="00F60123"/>
    <w:rPr>
      <w:rFonts w:ascii="Courier New" w:hAnsi="Courier New" w:cs="Times New Roman"/>
      <w:sz w:val="20"/>
      <w:szCs w:val="20"/>
    </w:rPr>
  </w:style>
  <w:style w:type="character" w:styleId="HTMLa">
    <w:name w:val="HTML Sample"/>
    <w:uiPriority w:val="99"/>
    <w:qFormat/>
    <w:rsid w:val="00F60123"/>
    <w:rPr>
      <w:rFonts w:ascii="Courier New" w:hAnsi="Courier New" w:cs="Times New Roman"/>
    </w:rPr>
  </w:style>
  <w:style w:type="paragraph" w:customStyle="1" w:styleId="affff9">
    <w:name w:val="目次、标准名称标题"/>
    <w:basedOn w:val="aff2"/>
    <w:next w:val="aff2"/>
    <w:qFormat/>
    <w:rsid w:val="00F6012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a">
    <w:name w:val="一级条标题"/>
    <w:next w:val="affd"/>
    <w:link w:val="Char0"/>
    <w:qFormat/>
    <w:rsid w:val="00F60123"/>
    <w:pPr>
      <w:spacing w:beforeLines="50" w:afterLines="50"/>
      <w:outlineLvl w:val="2"/>
    </w:pPr>
    <w:rPr>
      <w:rFonts w:ascii="黑体" w:eastAsia="黑体" w:hAnsi="Times New Roman" w:cs="Times New Roman"/>
      <w:kern w:val="0"/>
      <w:szCs w:val="21"/>
    </w:rPr>
  </w:style>
  <w:style w:type="paragraph" w:customStyle="1" w:styleId="affffb">
    <w:name w:val="章标题"/>
    <w:next w:val="affd"/>
    <w:qFormat/>
    <w:rsid w:val="00F60123"/>
    <w:pPr>
      <w:spacing w:beforeLines="100" w:afterLines="100"/>
      <w:jc w:val="both"/>
      <w:outlineLvl w:val="1"/>
    </w:pPr>
    <w:rPr>
      <w:rFonts w:ascii="黑体" w:eastAsia="黑体" w:hAnsi="Times New Roman" w:cs="Times New Roman"/>
      <w:kern w:val="0"/>
      <w:szCs w:val="20"/>
    </w:rPr>
  </w:style>
  <w:style w:type="paragraph" w:customStyle="1" w:styleId="affffc">
    <w:name w:val="二级条标题"/>
    <w:basedOn w:val="affffa"/>
    <w:next w:val="affd"/>
    <w:qFormat/>
    <w:rsid w:val="00F60123"/>
    <w:pPr>
      <w:spacing w:before="50" w:after="50"/>
      <w:outlineLvl w:val="3"/>
    </w:pPr>
  </w:style>
  <w:style w:type="paragraph" w:customStyle="1" w:styleId="affffd">
    <w:name w:val="三级条标题"/>
    <w:basedOn w:val="affffc"/>
    <w:next w:val="affd"/>
    <w:qFormat/>
    <w:rsid w:val="00F60123"/>
    <w:pPr>
      <w:outlineLvl w:val="4"/>
    </w:pPr>
  </w:style>
  <w:style w:type="paragraph" w:customStyle="1" w:styleId="affffe">
    <w:name w:val="四级条标题"/>
    <w:basedOn w:val="affffd"/>
    <w:next w:val="affd"/>
    <w:qFormat/>
    <w:rsid w:val="00F60123"/>
    <w:pPr>
      <w:outlineLvl w:val="5"/>
    </w:pPr>
  </w:style>
  <w:style w:type="paragraph" w:customStyle="1" w:styleId="afffff">
    <w:name w:val="五级条标题"/>
    <w:basedOn w:val="affffe"/>
    <w:next w:val="affd"/>
    <w:qFormat/>
    <w:rsid w:val="00F60123"/>
    <w:pPr>
      <w:outlineLvl w:val="6"/>
    </w:pPr>
  </w:style>
  <w:style w:type="paragraph" w:customStyle="1" w:styleId="af7">
    <w:name w:val="附录标识"/>
    <w:basedOn w:val="aff2"/>
    <w:next w:val="aff2"/>
    <w:qFormat/>
    <w:rsid w:val="00F60123"/>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4">
    <w:name w:val="附录表标号"/>
    <w:basedOn w:val="aff2"/>
    <w:next w:val="affd"/>
    <w:qFormat/>
    <w:rsid w:val="00F60123"/>
    <w:pPr>
      <w:numPr>
        <w:numId w:val="6"/>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5">
    <w:name w:val="附录表标题"/>
    <w:basedOn w:val="aff2"/>
    <w:next w:val="affd"/>
    <w:qFormat/>
    <w:rsid w:val="00F60123"/>
    <w:pPr>
      <w:numPr>
        <w:ilvl w:val="1"/>
        <w:numId w:val="6"/>
      </w:numPr>
      <w:tabs>
        <w:tab w:val="left" w:pos="180"/>
      </w:tabs>
      <w:spacing w:beforeLines="50" w:afterLines="50"/>
      <w:ind w:left="0" w:firstLine="0"/>
      <w:jc w:val="center"/>
    </w:pPr>
    <w:rPr>
      <w:rFonts w:ascii="黑体" w:eastAsia="黑体" w:hAnsi="Times New Roman" w:cs="Times New Roman"/>
      <w:szCs w:val="21"/>
    </w:rPr>
  </w:style>
  <w:style w:type="paragraph" w:customStyle="1" w:styleId="afa">
    <w:name w:val="附录二级条标题"/>
    <w:basedOn w:val="aff2"/>
    <w:next w:val="affd"/>
    <w:qFormat/>
    <w:rsid w:val="00F60123"/>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b">
    <w:name w:val="附录三级条标题"/>
    <w:basedOn w:val="afa"/>
    <w:next w:val="affd"/>
    <w:qFormat/>
    <w:rsid w:val="00F60123"/>
    <w:pPr>
      <w:numPr>
        <w:ilvl w:val="4"/>
      </w:numPr>
      <w:outlineLvl w:val="4"/>
    </w:pPr>
  </w:style>
  <w:style w:type="paragraph" w:customStyle="1" w:styleId="afc">
    <w:name w:val="附录四级条标题"/>
    <w:basedOn w:val="afb"/>
    <w:next w:val="affd"/>
    <w:qFormat/>
    <w:rsid w:val="00F60123"/>
    <w:pPr>
      <w:numPr>
        <w:ilvl w:val="5"/>
      </w:numPr>
      <w:outlineLvl w:val="5"/>
    </w:pPr>
  </w:style>
  <w:style w:type="paragraph" w:customStyle="1" w:styleId="a8">
    <w:name w:val="附录图标号"/>
    <w:basedOn w:val="aff2"/>
    <w:qFormat/>
    <w:rsid w:val="00F60123"/>
    <w:pPr>
      <w:keepNext/>
      <w:pageBreakBefore/>
      <w:widowControl/>
      <w:numPr>
        <w:numId w:val="7"/>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9">
    <w:name w:val="附录图标题"/>
    <w:basedOn w:val="aff2"/>
    <w:next w:val="affd"/>
    <w:qFormat/>
    <w:rsid w:val="00F60123"/>
    <w:pPr>
      <w:numPr>
        <w:ilvl w:val="1"/>
        <w:numId w:val="7"/>
      </w:numPr>
      <w:tabs>
        <w:tab w:val="left" w:pos="363"/>
      </w:tabs>
      <w:spacing w:beforeLines="50" w:afterLines="50"/>
      <w:ind w:left="0" w:firstLine="0"/>
      <w:jc w:val="center"/>
    </w:pPr>
    <w:rPr>
      <w:rFonts w:ascii="黑体" w:eastAsia="黑体" w:hAnsi="Times New Roman" w:cs="Times New Roman"/>
      <w:szCs w:val="21"/>
    </w:rPr>
  </w:style>
  <w:style w:type="paragraph" w:customStyle="1" w:styleId="afd">
    <w:name w:val="附录五级条标题"/>
    <w:basedOn w:val="afc"/>
    <w:next w:val="affd"/>
    <w:qFormat/>
    <w:rsid w:val="00F60123"/>
    <w:pPr>
      <w:numPr>
        <w:ilvl w:val="6"/>
      </w:numPr>
      <w:outlineLvl w:val="6"/>
    </w:pPr>
  </w:style>
  <w:style w:type="paragraph" w:customStyle="1" w:styleId="af8">
    <w:name w:val="附录章标题"/>
    <w:next w:val="affd"/>
    <w:qFormat/>
    <w:rsid w:val="00F60123"/>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d"/>
    <w:qFormat/>
    <w:rsid w:val="00F60123"/>
    <w:pPr>
      <w:numPr>
        <w:ilvl w:val="2"/>
      </w:numPr>
      <w:autoSpaceDN w:val="0"/>
      <w:spacing w:beforeLines="50" w:afterLines="50"/>
      <w:outlineLvl w:val="2"/>
    </w:pPr>
  </w:style>
  <w:style w:type="paragraph" w:customStyle="1" w:styleId="afffff0">
    <w:name w:val="前言、引言标题"/>
    <w:next w:val="affd"/>
    <w:qFormat/>
    <w:rsid w:val="00F60123"/>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终结线"/>
    <w:basedOn w:val="aff2"/>
    <w:qFormat/>
    <w:rsid w:val="00F60123"/>
    <w:pPr>
      <w:framePr w:hSpace="181" w:vSpace="181" w:wrap="around" w:vAnchor="text" w:hAnchor="margin" w:xAlign="center" w:y="285"/>
    </w:pPr>
    <w:rPr>
      <w:rFonts w:ascii="Times New Roman" w:eastAsia="宋体" w:hAnsi="Times New Roman" w:cs="Times New Roman"/>
      <w:szCs w:val="24"/>
    </w:rPr>
  </w:style>
  <w:style w:type="paragraph" w:customStyle="1" w:styleId="afffff2">
    <w:name w:val="标准书脚_偶数页"/>
    <w:qFormat/>
    <w:rsid w:val="00F60123"/>
    <w:pPr>
      <w:spacing w:before="120"/>
    </w:pPr>
    <w:rPr>
      <w:rFonts w:ascii="Times New Roman" w:eastAsia="宋体" w:hAnsi="Times New Roman" w:cs="Times New Roman"/>
      <w:kern w:val="0"/>
      <w:sz w:val="18"/>
      <w:szCs w:val="20"/>
    </w:rPr>
  </w:style>
  <w:style w:type="paragraph" w:customStyle="1" w:styleId="afffff3">
    <w:name w:val="标准书脚_奇数页"/>
    <w:qFormat/>
    <w:rsid w:val="00F60123"/>
    <w:pPr>
      <w:spacing w:before="120"/>
      <w:jc w:val="right"/>
    </w:pPr>
    <w:rPr>
      <w:rFonts w:ascii="Times New Roman" w:eastAsia="宋体" w:hAnsi="Times New Roman" w:cs="Times New Roman"/>
      <w:kern w:val="0"/>
      <w:sz w:val="18"/>
      <w:szCs w:val="20"/>
    </w:rPr>
  </w:style>
  <w:style w:type="paragraph" w:customStyle="1" w:styleId="afffff4">
    <w:name w:val="标准书眉_偶数页"/>
    <w:basedOn w:val="aff2"/>
    <w:next w:val="aff2"/>
    <w:qFormat/>
    <w:rsid w:val="00F60123"/>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0">
    <w:name w:val="二级无标题条"/>
    <w:basedOn w:val="aff2"/>
    <w:uiPriority w:val="99"/>
    <w:qFormat/>
    <w:rsid w:val="00F60123"/>
    <w:pPr>
      <w:numPr>
        <w:ilvl w:val="3"/>
        <w:numId w:val="8"/>
      </w:numPr>
    </w:pPr>
    <w:rPr>
      <w:rFonts w:ascii="Times New Roman" w:eastAsia="宋体" w:hAnsi="Times New Roman" w:cs="Times New Roman"/>
      <w:szCs w:val="24"/>
    </w:rPr>
  </w:style>
  <w:style w:type="paragraph" w:customStyle="1" w:styleId="a1">
    <w:name w:val="三级无标题条"/>
    <w:basedOn w:val="aff2"/>
    <w:uiPriority w:val="99"/>
    <w:qFormat/>
    <w:rsid w:val="00F60123"/>
    <w:pPr>
      <w:numPr>
        <w:ilvl w:val="4"/>
        <w:numId w:val="8"/>
      </w:numPr>
    </w:pPr>
    <w:rPr>
      <w:rFonts w:ascii="Times New Roman" w:eastAsia="宋体" w:hAnsi="Times New Roman" w:cs="Times New Roman"/>
      <w:szCs w:val="24"/>
    </w:rPr>
  </w:style>
  <w:style w:type="paragraph" w:customStyle="1" w:styleId="af">
    <w:name w:val="数字编号列项（二级）"/>
    <w:qFormat/>
    <w:rsid w:val="00F60123"/>
    <w:pPr>
      <w:numPr>
        <w:ilvl w:val="1"/>
        <w:numId w:val="9"/>
      </w:numPr>
      <w:ind w:leftChars="400" w:left="400" w:hangingChars="200" w:hanging="200"/>
      <w:jc w:val="both"/>
    </w:pPr>
    <w:rPr>
      <w:rFonts w:ascii="宋体" w:eastAsia="宋体" w:hAnsi="Times New Roman" w:cs="Times New Roman"/>
      <w:kern w:val="0"/>
      <w:szCs w:val="20"/>
    </w:rPr>
  </w:style>
  <w:style w:type="paragraph" w:customStyle="1" w:styleId="a2">
    <w:name w:val="四级无标题条"/>
    <w:basedOn w:val="aff2"/>
    <w:uiPriority w:val="99"/>
    <w:qFormat/>
    <w:rsid w:val="00F60123"/>
    <w:pPr>
      <w:numPr>
        <w:ilvl w:val="5"/>
        <w:numId w:val="8"/>
      </w:numPr>
    </w:pPr>
    <w:rPr>
      <w:rFonts w:ascii="Times New Roman" w:eastAsia="宋体" w:hAnsi="Times New Roman" w:cs="Times New Roman"/>
      <w:szCs w:val="24"/>
    </w:rPr>
  </w:style>
  <w:style w:type="paragraph" w:customStyle="1" w:styleId="a3">
    <w:name w:val="五级无标题条"/>
    <w:basedOn w:val="aff2"/>
    <w:uiPriority w:val="99"/>
    <w:qFormat/>
    <w:rsid w:val="00F60123"/>
    <w:pPr>
      <w:numPr>
        <w:ilvl w:val="6"/>
        <w:numId w:val="8"/>
      </w:numPr>
    </w:pPr>
    <w:rPr>
      <w:rFonts w:ascii="Times New Roman" w:eastAsia="宋体" w:hAnsi="Times New Roman" w:cs="Times New Roman"/>
      <w:szCs w:val="24"/>
    </w:rPr>
  </w:style>
  <w:style w:type="paragraph" w:customStyle="1" w:styleId="a">
    <w:name w:val="一级无标题条"/>
    <w:basedOn w:val="aff2"/>
    <w:uiPriority w:val="99"/>
    <w:qFormat/>
    <w:rsid w:val="00F60123"/>
    <w:pPr>
      <w:numPr>
        <w:ilvl w:val="2"/>
        <w:numId w:val="8"/>
      </w:numPr>
    </w:pPr>
    <w:rPr>
      <w:rFonts w:ascii="Times New Roman" w:eastAsia="宋体" w:hAnsi="Times New Roman" w:cs="Times New Roman"/>
      <w:szCs w:val="24"/>
    </w:rPr>
  </w:style>
  <w:style w:type="paragraph" w:customStyle="1" w:styleId="ae">
    <w:name w:val="字母编号列项（一级）"/>
    <w:qFormat/>
    <w:rsid w:val="00F60123"/>
    <w:pPr>
      <w:numPr>
        <w:numId w:val="9"/>
      </w:numPr>
      <w:ind w:leftChars="200" w:left="200" w:hangingChars="200" w:hanging="200"/>
      <w:jc w:val="both"/>
    </w:pPr>
    <w:rPr>
      <w:rFonts w:ascii="宋体" w:eastAsia="宋体" w:hAnsi="Times New Roman" w:cs="Times New Roman"/>
      <w:kern w:val="0"/>
      <w:szCs w:val="20"/>
    </w:rPr>
  </w:style>
  <w:style w:type="paragraph" w:customStyle="1" w:styleId="af0">
    <w:name w:val="编号列项（三级）"/>
    <w:qFormat/>
    <w:rsid w:val="00F60123"/>
    <w:pPr>
      <w:numPr>
        <w:ilvl w:val="2"/>
        <w:numId w:val="9"/>
      </w:numPr>
    </w:pPr>
    <w:rPr>
      <w:rFonts w:ascii="宋体" w:eastAsia="宋体" w:hAnsi="Times New Roman" w:cs="Times New Roman"/>
      <w:kern w:val="0"/>
      <w:szCs w:val="20"/>
    </w:rPr>
  </w:style>
  <w:style w:type="paragraph" w:customStyle="1" w:styleId="afffff5">
    <w:name w:val="封面标准名称"/>
    <w:qFormat/>
    <w:rsid w:val="00F60123"/>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1">
    <w:name w:val="列项——"/>
    <w:uiPriority w:val="99"/>
    <w:qFormat/>
    <w:rsid w:val="00F60123"/>
    <w:pPr>
      <w:widowControl w:val="0"/>
      <w:numPr>
        <w:numId w:val="10"/>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d">
    <w:name w:val="列项·"/>
    <w:uiPriority w:val="99"/>
    <w:qFormat/>
    <w:rsid w:val="00F60123"/>
    <w:pPr>
      <w:numPr>
        <w:numId w:val="11"/>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f6">
    <w:name w:val="标准标志"/>
    <w:next w:val="aff2"/>
    <w:qFormat/>
    <w:rsid w:val="00F60123"/>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 w:type="paragraph" w:customStyle="1" w:styleId="afffff7">
    <w:name w:val="标准称谓"/>
    <w:next w:val="aff2"/>
    <w:qFormat/>
    <w:rsid w:val="00F60123"/>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ffff8">
    <w:name w:val="标准书眉_奇数页"/>
    <w:next w:val="aff2"/>
    <w:qFormat/>
    <w:rsid w:val="00F6012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9">
    <w:name w:val="标准书眉一"/>
    <w:qFormat/>
    <w:rsid w:val="00F60123"/>
    <w:pPr>
      <w:jc w:val="both"/>
    </w:pPr>
    <w:rPr>
      <w:rFonts w:ascii="Times New Roman" w:eastAsia="宋体" w:hAnsi="Times New Roman" w:cs="Times New Roman"/>
      <w:kern w:val="0"/>
      <w:sz w:val="20"/>
      <w:szCs w:val="20"/>
    </w:rPr>
  </w:style>
  <w:style w:type="paragraph" w:customStyle="1" w:styleId="afffffa">
    <w:name w:val="参考文献、索引标题"/>
    <w:basedOn w:val="afffff0"/>
    <w:next w:val="aff2"/>
    <w:qFormat/>
    <w:rsid w:val="00F60123"/>
    <w:pPr>
      <w:keepNext w:val="0"/>
      <w:pageBreakBefore w:val="0"/>
      <w:spacing w:after="200"/>
    </w:pPr>
    <w:rPr>
      <w:sz w:val="21"/>
    </w:rPr>
  </w:style>
  <w:style w:type="character" w:customStyle="1" w:styleId="afffffb">
    <w:name w:val="发布"/>
    <w:qFormat/>
    <w:rsid w:val="00F60123"/>
    <w:rPr>
      <w:rFonts w:ascii="黑体" w:eastAsia="黑体" w:cs="Times New Roman"/>
      <w:spacing w:val="22"/>
      <w:w w:val="100"/>
      <w:position w:val="3"/>
      <w:sz w:val="28"/>
    </w:rPr>
  </w:style>
  <w:style w:type="paragraph" w:customStyle="1" w:styleId="afffffc">
    <w:name w:val="发布部门"/>
    <w:next w:val="affd"/>
    <w:qFormat/>
    <w:rsid w:val="00F6012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d">
    <w:name w:val="发布日期"/>
    <w:qFormat/>
    <w:rsid w:val="00F6012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4">
    <w:name w:val="封面标准号1"/>
    <w:qFormat/>
    <w:rsid w:val="00F6012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2">
    <w:name w:val="封面标准号2"/>
    <w:basedOn w:val="14"/>
    <w:qFormat/>
    <w:rsid w:val="00F60123"/>
    <w:pPr>
      <w:framePr w:w="9138" w:h="1244" w:hRule="exact" w:wrap="around" w:vAnchor="page" w:hAnchor="margin" w:y="2908"/>
      <w:adjustRightInd w:val="0"/>
      <w:spacing w:before="357" w:line="280" w:lineRule="exact"/>
    </w:pPr>
  </w:style>
  <w:style w:type="paragraph" w:customStyle="1" w:styleId="afffffe">
    <w:name w:val="封面标准代替信息"/>
    <w:basedOn w:val="22"/>
    <w:qFormat/>
    <w:rsid w:val="00F60123"/>
    <w:pPr>
      <w:framePr w:wrap="around"/>
      <w:spacing w:before="57"/>
    </w:pPr>
    <w:rPr>
      <w:rFonts w:ascii="宋体"/>
      <w:sz w:val="21"/>
    </w:rPr>
  </w:style>
  <w:style w:type="paragraph" w:customStyle="1" w:styleId="affffff">
    <w:name w:val="封面标准文稿编辑信息"/>
    <w:qFormat/>
    <w:rsid w:val="00F60123"/>
    <w:pPr>
      <w:spacing w:before="180" w:line="180" w:lineRule="exact"/>
      <w:jc w:val="center"/>
    </w:pPr>
    <w:rPr>
      <w:rFonts w:ascii="宋体" w:eastAsia="宋体" w:hAnsi="Times New Roman" w:cs="Times New Roman"/>
      <w:kern w:val="0"/>
      <w:szCs w:val="20"/>
    </w:rPr>
  </w:style>
  <w:style w:type="paragraph" w:customStyle="1" w:styleId="affffff0">
    <w:name w:val="封面标准文稿类别"/>
    <w:qFormat/>
    <w:rsid w:val="00F60123"/>
    <w:pPr>
      <w:spacing w:before="440" w:line="400" w:lineRule="exact"/>
      <w:jc w:val="center"/>
    </w:pPr>
    <w:rPr>
      <w:rFonts w:ascii="宋体" w:eastAsia="宋体" w:hAnsi="Times New Roman" w:cs="Times New Roman"/>
      <w:kern w:val="0"/>
      <w:sz w:val="24"/>
      <w:szCs w:val="20"/>
    </w:rPr>
  </w:style>
  <w:style w:type="paragraph" w:customStyle="1" w:styleId="affffff1">
    <w:name w:val="封面标准英文名称"/>
    <w:qFormat/>
    <w:rsid w:val="00F6012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2">
    <w:name w:val="封面一致性程度标识"/>
    <w:qFormat/>
    <w:rsid w:val="00F60123"/>
    <w:pPr>
      <w:spacing w:before="440" w:line="400" w:lineRule="exact"/>
      <w:jc w:val="center"/>
    </w:pPr>
    <w:rPr>
      <w:rFonts w:ascii="宋体" w:eastAsia="宋体" w:hAnsi="Times New Roman" w:cs="Times New Roman"/>
      <w:kern w:val="0"/>
      <w:sz w:val="28"/>
      <w:szCs w:val="20"/>
    </w:rPr>
  </w:style>
  <w:style w:type="paragraph" w:customStyle="1" w:styleId="affffff3">
    <w:name w:val="封面正文"/>
    <w:qFormat/>
    <w:rsid w:val="00F60123"/>
    <w:pPr>
      <w:jc w:val="both"/>
    </w:pPr>
    <w:rPr>
      <w:rFonts w:ascii="Times New Roman" w:eastAsia="宋体" w:hAnsi="Times New Roman" w:cs="Times New Roman"/>
      <w:kern w:val="0"/>
      <w:sz w:val="20"/>
      <w:szCs w:val="20"/>
    </w:rPr>
  </w:style>
  <w:style w:type="character" w:customStyle="1" w:styleId="EmailStyle741">
    <w:name w:val="EmailStyle741"/>
    <w:uiPriority w:val="99"/>
    <w:qFormat/>
    <w:rsid w:val="00F60123"/>
    <w:rPr>
      <w:rFonts w:ascii="Arial" w:eastAsia="宋体" w:hAnsi="Arial" w:cs="Arial"/>
      <w:color w:val="auto"/>
      <w:sz w:val="20"/>
    </w:rPr>
  </w:style>
  <w:style w:type="character" w:customStyle="1" w:styleId="EmailStyle751">
    <w:name w:val="EmailStyle751"/>
    <w:uiPriority w:val="99"/>
    <w:qFormat/>
    <w:rsid w:val="00F60123"/>
    <w:rPr>
      <w:rFonts w:ascii="Arial" w:eastAsia="宋体" w:hAnsi="Arial" w:cs="Arial"/>
      <w:color w:val="auto"/>
      <w:sz w:val="20"/>
    </w:rPr>
  </w:style>
  <w:style w:type="paragraph" w:customStyle="1" w:styleId="affffff4">
    <w:name w:val="目次、索引正文"/>
    <w:qFormat/>
    <w:rsid w:val="00F60123"/>
    <w:pPr>
      <w:spacing w:line="320" w:lineRule="exact"/>
      <w:jc w:val="both"/>
    </w:pPr>
    <w:rPr>
      <w:rFonts w:ascii="宋体" w:eastAsia="宋体" w:hAnsi="Times New Roman" w:cs="Times New Roman"/>
      <w:kern w:val="0"/>
      <w:szCs w:val="20"/>
    </w:rPr>
  </w:style>
  <w:style w:type="paragraph" w:customStyle="1" w:styleId="affffff5">
    <w:name w:val="其他标准称谓"/>
    <w:qFormat/>
    <w:rsid w:val="00F60123"/>
    <w:pPr>
      <w:spacing w:line="240" w:lineRule="atLeast"/>
      <w:jc w:val="distribute"/>
    </w:pPr>
    <w:rPr>
      <w:rFonts w:ascii="黑体" w:eastAsia="黑体" w:hAnsi="宋体" w:cs="Times New Roman"/>
      <w:kern w:val="0"/>
      <w:sz w:val="52"/>
      <w:szCs w:val="20"/>
    </w:rPr>
  </w:style>
  <w:style w:type="paragraph" w:customStyle="1" w:styleId="affffff6">
    <w:name w:val="其他发布部门"/>
    <w:basedOn w:val="afffffc"/>
    <w:qFormat/>
    <w:rsid w:val="00F60123"/>
    <w:pPr>
      <w:framePr w:wrap="around"/>
      <w:spacing w:line="240" w:lineRule="atLeast"/>
    </w:pPr>
    <w:rPr>
      <w:rFonts w:ascii="黑体" w:eastAsia="黑体"/>
      <w:b w:val="0"/>
    </w:rPr>
  </w:style>
  <w:style w:type="paragraph" w:customStyle="1" w:styleId="affffff7">
    <w:name w:val="实施日期"/>
    <w:basedOn w:val="afffffd"/>
    <w:qFormat/>
    <w:rsid w:val="00F60123"/>
    <w:pPr>
      <w:framePr w:hSpace="0" w:wrap="around" w:xAlign="right"/>
      <w:jc w:val="right"/>
    </w:pPr>
  </w:style>
  <w:style w:type="paragraph" w:customStyle="1" w:styleId="a5">
    <w:name w:val="示例"/>
    <w:next w:val="affd"/>
    <w:qFormat/>
    <w:rsid w:val="00F60123"/>
    <w:pPr>
      <w:numPr>
        <w:numId w:val="12"/>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ffff8">
    <w:name w:val="条文脚注"/>
    <w:basedOn w:val="afffc"/>
    <w:qFormat/>
    <w:rsid w:val="00F60123"/>
    <w:pPr>
      <w:ind w:leftChars="200" w:left="780" w:hangingChars="200" w:hanging="360"/>
      <w:jc w:val="both"/>
    </w:pPr>
    <w:rPr>
      <w:rFonts w:ascii="宋体"/>
    </w:rPr>
  </w:style>
  <w:style w:type="paragraph" w:customStyle="1" w:styleId="affffff9">
    <w:name w:val="图表脚注"/>
    <w:next w:val="affd"/>
    <w:uiPriority w:val="99"/>
    <w:qFormat/>
    <w:rsid w:val="00F60123"/>
    <w:pPr>
      <w:ind w:leftChars="200" w:left="300" w:hangingChars="100" w:hanging="100"/>
      <w:jc w:val="both"/>
    </w:pPr>
    <w:rPr>
      <w:rFonts w:ascii="宋体" w:eastAsia="宋体" w:hAnsi="Times New Roman" w:cs="Times New Roman"/>
      <w:kern w:val="0"/>
      <w:sz w:val="18"/>
      <w:szCs w:val="20"/>
    </w:rPr>
  </w:style>
  <w:style w:type="paragraph" w:customStyle="1" w:styleId="affffffa">
    <w:name w:val="文献分类号"/>
    <w:qFormat/>
    <w:rsid w:val="00F6012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b">
    <w:name w:val="无标题条"/>
    <w:next w:val="affd"/>
    <w:uiPriority w:val="99"/>
    <w:qFormat/>
    <w:rsid w:val="00F60123"/>
    <w:pPr>
      <w:jc w:val="both"/>
    </w:pPr>
    <w:rPr>
      <w:rFonts w:ascii="Times New Roman" w:eastAsia="宋体" w:hAnsi="Times New Roman" w:cs="Times New Roman"/>
      <w:kern w:val="0"/>
      <w:szCs w:val="20"/>
    </w:rPr>
  </w:style>
  <w:style w:type="paragraph" w:customStyle="1" w:styleId="af6">
    <w:name w:val="正文表标题"/>
    <w:next w:val="affd"/>
    <w:qFormat/>
    <w:rsid w:val="00F60123"/>
    <w:pPr>
      <w:numPr>
        <w:numId w:val="13"/>
      </w:numPr>
      <w:jc w:val="center"/>
    </w:pPr>
    <w:rPr>
      <w:rFonts w:ascii="黑体" w:eastAsia="黑体" w:hAnsi="Times New Roman" w:cs="Times New Roman"/>
      <w:kern w:val="0"/>
      <w:szCs w:val="20"/>
    </w:rPr>
  </w:style>
  <w:style w:type="paragraph" w:customStyle="1" w:styleId="af3">
    <w:name w:val="正文图标题"/>
    <w:next w:val="affd"/>
    <w:qFormat/>
    <w:rsid w:val="00F60123"/>
    <w:pPr>
      <w:numPr>
        <w:numId w:val="14"/>
      </w:numPr>
      <w:jc w:val="center"/>
    </w:pPr>
    <w:rPr>
      <w:rFonts w:ascii="黑体" w:eastAsia="黑体" w:hAnsi="Times New Roman" w:cs="Times New Roman"/>
      <w:kern w:val="0"/>
      <w:szCs w:val="20"/>
    </w:rPr>
  </w:style>
  <w:style w:type="paragraph" w:customStyle="1" w:styleId="aff0">
    <w:name w:val="注："/>
    <w:next w:val="affd"/>
    <w:qFormat/>
    <w:rsid w:val="00F60123"/>
    <w:pPr>
      <w:widowControl w:val="0"/>
      <w:numPr>
        <w:numId w:val="15"/>
      </w:numPr>
      <w:autoSpaceDE w:val="0"/>
      <w:autoSpaceDN w:val="0"/>
      <w:jc w:val="both"/>
    </w:pPr>
    <w:rPr>
      <w:rFonts w:ascii="宋体" w:eastAsia="宋体" w:hAnsi="Times New Roman" w:cs="Times New Roman"/>
      <w:kern w:val="0"/>
      <w:sz w:val="18"/>
      <w:szCs w:val="20"/>
    </w:rPr>
  </w:style>
  <w:style w:type="paragraph" w:customStyle="1" w:styleId="af1">
    <w:name w:val="注×："/>
    <w:qFormat/>
    <w:rsid w:val="00F60123"/>
    <w:pPr>
      <w:widowControl w:val="0"/>
      <w:numPr>
        <w:numId w:val="16"/>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15">
    <w:name w:val="列出段落1"/>
    <w:basedOn w:val="aff2"/>
    <w:uiPriority w:val="34"/>
    <w:qFormat/>
    <w:rsid w:val="00F60123"/>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Style133">
    <w:name w:val="_Style 133"/>
    <w:qFormat/>
    <w:rsid w:val="00F60123"/>
    <w:rPr>
      <w:rFonts w:ascii="Calibri" w:eastAsia="宋体" w:hAnsi="Calibri" w:cs="Times New Roman"/>
      <w:kern w:val="0"/>
      <w:sz w:val="20"/>
      <w:szCs w:val="20"/>
    </w:rPr>
  </w:style>
  <w:style w:type="character" w:customStyle="1" w:styleId="EmailStyle74">
    <w:name w:val="EmailStyle74"/>
    <w:qFormat/>
    <w:rsid w:val="00F60123"/>
    <w:rPr>
      <w:rFonts w:ascii="Arial" w:eastAsia="宋体" w:hAnsi="Arial"/>
      <w:color w:val="auto"/>
      <w:sz w:val="20"/>
    </w:rPr>
  </w:style>
  <w:style w:type="character" w:customStyle="1" w:styleId="EmailStyle75">
    <w:name w:val="EmailStyle75"/>
    <w:qFormat/>
    <w:rsid w:val="00F60123"/>
    <w:rPr>
      <w:rFonts w:ascii="Arial" w:eastAsia="宋体" w:hAnsi="Arial"/>
      <w:color w:val="auto"/>
      <w:sz w:val="20"/>
    </w:rPr>
  </w:style>
  <w:style w:type="paragraph" w:customStyle="1" w:styleId="affffffc">
    <w:name w:val="公式编号"/>
    <w:basedOn w:val="affd"/>
    <w:uiPriority w:val="99"/>
    <w:qFormat/>
    <w:rsid w:val="00F60123"/>
    <w:pPr>
      <w:tabs>
        <w:tab w:val="clear" w:pos="4201"/>
        <w:tab w:val="clear" w:pos="9298"/>
      </w:tabs>
      <w:ind w:rightChars="425" w:right="893" w:firstLineChars="0" w:firstLine="0"/>
      <w:jc w:val="right"/>
    </w:pPr>
    <w:rPr>
      <w:rFonts w:ascii="Times New Roman"/>
      <w:szCs w:val="21"/>
    </w:rPr>
  </w:style>
  <w:style w:type="paragraph" w:customStyle="1" w:styleId="affffffd">
    <w:name w:val="表格内容"/>
    <w:basedOn w:val="affd"/>
    <w:uiPriority w:val="99"/>
    <w:qFormat/>
    <w:rsid w:val="00F60123"/>
    <w:pPr>
      <w:tabs>
        <w:tab w:val="clear" w:pos="4201"/>
        <w:tab w:val="clear" w:pos="9298"/>
      </w:tabs>
      <w:ind w:firstLineChars="0" w:firstLine="0"/>
      <w:jc w:val="center"/>
    </w:pPr>
    <w:rPr>
      <w:rFonts w:ascii="Times New Roman"/>
      <w:sz w:val="18"/>
      <w:szCs w:val="18"/>
    </w:rPr>
  </w:style>
  <w:style w:type="paragraph" w:customStyle="1" w:styleId="affffffe">
    <w:name w:val="附录条文"/>
    <w:basedOn w:val="aff2"/>
    <w:uiPriority w:val="99"/>
    <w:qFormat/>
    <w:rsid w:val="00F60123"/>
    <w:pPr>
      <w:spacing w:line="300" w:lineRule="auto"/>
      <w:ind w:firstLine="425"/>
      <w:jc w:val="left"/>
    </w:pPr>
    <w:rPr>
      <w:rFonts w:ascii="Times New Roman" w:eastAsia="宋体" w:hAnsi="Times New Roman" w:cs="Times New Roman"/>
      <w:kern w:val="0"/>
      <w:szCs w:val="21"/>
    </w:rPr>
  </w:style>
  <w:style w:type="character" w:customStyle="1" w:styleId="Char1">
    <w:name w:val="无间隔 Char"/>
    <w:link w:val="16"/>
    <w:uiPriority w:val="1"/>
    <w:qFormat/>
    <w:rsid w:val="00F60123"/>
    <w:rPr>
      <w:sz w:val="22"/>
    </w:rPr>
  </w:style>
  <w:style w:type="paragraph" w:customStyle="1" w:styleId="16">
    <w:name w:val="无间隔1"/>
    <w:link w:val="Char1"/>
    <w:uiPriority w:val="1"/>
    <w:qFormat/>
    <w:rsid w:val="00F60123"/>
    <w:rPr>
      <w:sz w:val="22"/>
    </w:rPr>
  </w:style>
  <w:style w:type="character" w:customStyle="1" w:styleId="CharChar">
    <w:name w:val="段 Char Char"/>
    <w:qFormat/>
    <w:rsid w:val="00F60123"/>
    <w:rPr>
      <w:rFonts w:ascii="宋体"/>
      <w:sz w:val="21"/>
      <w:lang w:val="en-US" w:eastAsia="zh-CN" w:bidi="ar-SA"/>
    </w:rPr>
  </w:style>
  <w:style w:type="paragraph" w:customStyle="1" w:styleId="23">
    <w:name w:val="列出段落2"/>
    <w:basedOn w:val="aff2"/>
    <w:uiPriority w:val="34"/>
    <w:qFormat/>
    <w:rsid w:val="00F60123"/>
    <w:pPr>
      <w:ind w:firstLineChars="200" w:firstLine="420"/>
    </w:pPr>
    <w:rPr>
      <w:rFonts w:ascii="Calibri" w:eastAsia="宋体" w:hAnsi="Calibri" w:cs="Times New Roman"/>
      <w:szCs w:val="21"/>
    </w:rPr>
  </w:style>
  <w:style w:type="paragraph" w:customStyle="1" w:styleId="17">
    <w:name w:val="列表段落1"/>
    <w:basedOn w:val="aff2"/>
    <w:uiPriority w:val="34"/>
    <w:unhideWhenUsed/>
    <w:qFormat/>
    <w:rsid w:val="00F60123"/>
    <w:pPr>
      <w:ind w:firstLineChars="200" w:firstLine="420"/>
    </w:pPr>
    <w:rPr>
      <w:rFonts w:ascii="Calibri" w:eastAsia="宋体" w:hAnsi="Calibri" w:cs="Times New Roman"/>
      <w:szCs w:val="21"/>
    </w:rPr>
  </w:style>
  <w:style w:type="paragraph" w:customStyle="1" w:styleId="aa">
    <w:name w:val="列项——（一级）"/>
    <w:qFormat/>
    <w:rsid w:val="00F60123"/>
    <w:pPr>
      <w:widowControl w:val="0"/>
      <w:numPr>
        <w:numId w:val="17"/>
      </w:numPr>
      <w:jc w:val="both"/>
    </w:pPr>
    <w:rPr>
      <w:rFonts w:ascii="宋体" w:eastAsia="宋体" w:hAnsi="Times New Roman" w:cs="Times New Roman"/>
      <w:kern w:val="0"/>
      <w:szCs w:val="20"/>
    </w:rPr>
  </w:style>
  <w:style w:type="paragraph" w:customStyle="1" w:styleId="ab">
    <w:name w:val="列项●（二级）"/>
    <w:qFormat/>
    <w:rsid w:val="00F60123"/>
    <w:pPr>
      <w:numPr>
        <w:ilvl w:val="1"/>
        <w:numId w:val="17"/>
      </w:numPr>
      <w:tabs>
        <w:tab w:val="clear" w:pos="760"/>
        <w:tab w:val="left" w:pos="840"/>
      </w:tabs>
      <w:jc w:val="both"/>
    </w:pPr>
    <w:rPr>
      <w:rFonts w:ascii="宋体" w:eastAsia="宋体" w:hAnsi="Times New Roman" w:cs="Times New Roman"/>
      <w:kern w:val="0"/>
      <w:szCs w:val="20"/>
    </w:rPr>
  </w:style>
  <w:style w:type="paragraph" w:customStyle="1" w:styleId="ac">
    <w:name w:val="列项◆（三级）"/>
    <w:basedOn w:val="aff2"/>
    <w:qFormat/>
    <w:rsid w:val="00F60123"/>
    <w:pPr>
      <w:numPr>
        <w:ilvl w:val="2"/>
        <w:numId w:val="17"/>
      </w:numPr>
    </w:pPr>
    <w:rPr>
      <w:rFonts w:ascii="宋体" w:eastAsia="宋体" w:hAnsi="Times New Roman" w:cs="Times New Roman"/>
      <w:szCs w:val="21"/>
    </w:rPr>
  </w:style>
  <w:style w:type="paragraph" w:customStyle="1" w:styleId="18">
    <w:name w:val="修订1"/>
    <w:hidden/>
    <w:uiPriority w:val="99"/>
    <w:semiHidden/>
    <w:qFormat/>
    <w:rsid w:val="00F60123"/>
    <w:rPr>
      <w:szCs w:val="21"/>
    </w:rPr>
  </w:style>
  <w:style w:type="paragraph" w:customStyle="1" w:styleId="af2">
    <w:name w:val="示例×："/>
    <w:basedOn w:val="affffb"/>
    <w:qFormat/>
    <w:rsid w:val="00F60123"/>
    <w:pPr>
      <w:numPr>
        <w:numId w:val="18"/>
      </w:numPr>
      <w:spacing w:beforeLines="0" w:afterLines="0"/>
      <w:outlineLvl w:val="9"/>
    </w:pPr>
    <w:rPr>
      <w:rFonts w:ascii="宋体" w:eastAsia="宋体"/>
      <w:sz w:val="18"/>
      <w:szCs w:val="18"/>
    </w:rPr>
  </w:style>
  <w:style w:type="paragraph" w:customStyle="1" w:styleId="afffffff">
    <w:name w:val="二级无"/>
    <w:basedOn w:val="affffc"/>
    <w:qFormat/>
    <w:rsid w:val="00F60123"/>
    <w:pPr>
      <w:tabs>
        <w:tab w:val="left" w:pos="0"/>
      </w:tabs>
      <w:spacing w:beforeLines="0" w:afterLines="0"/>
      <w:ind w:left="1679" w:hanging="1"/>
    </w:pPr>
    <w:rPr>
      <w:rFonts w:ascii="宋体" w:eastAsia="宋体"/>
    </w:rPr>
  </w:style>
  <w:style w:type="paragraph" w:customStyle="1" w:styleId="afffffff0">
    <w:name w:val="注：（正文）"/>
    <w:basedOn w:val="aff0"/>
    <w:next w:val="affd"/>
    <w:qFormat/>
    <w:rsid w:val="00F60123"/>
    <w:pPr>
      <w:numPr>
        <w:numId w:val="0"/>
      </w:numPr>
      <w:tabs>
        <w:tab w:val="clear" w:pos="1140"/>
      </w:tabs>
      <w:ind w:left="737" w:hanging="317"/>
    </w:pPr>
    <w:rPr>
      <w:szCs w:val="18"/>
    </w:rPr>
  </w:style>
  <w:style w:type="paragraph" w:customStyle="1" w:styleId="a7">
    <w:name w:val="注×：（正文）"/>
    <w:qFormat/>
    <w:rsid w:val="00F60123"/>
    <w:pPr>
      <w:numPr>
        <w:numId w:val="19"/>
      </w:numPr>
      <w:jc w:val="both"/>
    </w:pPr>
    <w:rPr>
      <w:rFonts w:ascii="宋体" w:eastAsia="宋体" w:hAnsi="Times New Roman" w:cs="Times New Roman"/>
      <w:kern w:val="0"/>
      <w:sz w:val="18"/>
      <w:szCs w:val="18"/>
    </w:rPr>
  </w:style>
  <w:style w:type="paragraph" w:customStyle="1" w:styleId="afffffff1">
    <w:name w:val="参考文献"/>
    <w:basedOn w:val="aff2"/>
    <w:next w:val="affd"/>
    <w:qFormat/>
    <w:rsid w:val="00F60123"/>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f2">
    <w:name w:val="附录标题"/>
    <w:basedOn w:val="affd"/>
    <w:next w:val="affd"/>
    <w:qFormat/>
    <w:rsid w:val="00F60123"/>
    <w:pPr>
      <w:ind w:firstLineChars="0" w:firstLine="0"/>
      <w:jc w:val="center"/>
    </w:pPr>
    <w:rPr>
      <w:rFonts w:ascii="黑体" w:eastAsia="黑体"/>
    </w:rPr>
  </w:style>
  <w:style w:type="paragraph" w:customStyle="1" w:styleId="afffffff3">
    <w:name w:val="附录二级无"/>
    <w:basedOn w:val="afa"/>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4">
    <w:name w:val="附录公式"/>
    <w:basedOn w:val="affd"/>
    <w:next w:val="affd"/>
    <w:link w:val="Char2"/>
    <w:qFormat/>
    <w:rsid w:val="00F60123"/>
  </w:style>
  <w:style w:type="character" w:customStyle="1" w:styleId="Char2">
    <w:name w:val="附录公式 Char"/>
    <w:basedOn w:val="Char"/>
    <w:link w:val="afffffff4"/>
    <w:qFormat/>
    <w:rsid w:val="00F60123"/>
    <w:rPr>
      <w:rFonts w:ascii="宋体" w:eastAsia="宋体" w:hAnsi="Times New Roman" w:cs="Times New Roman"/>
      <w:kern w:val="0"/>
      <w:szCs w:val="20"/>
    </w:rPr>
  </w:style>
  <w:style w:type="paragraph" w:customStyle="1" w:styleId="afffffff5">
    <w:name w:val="附录公式编号制表符"/>
    <w:basedOn w:val="aff2"/>
    <w:next w:val="affd"/>
    <w:qFormat/>
    <w:rsid w:val="00F60123"/>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ff6">
    <w:name w:val="附录三级无"/>
    <w:basedOn w:val="afb"/>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
    <w:name w:val="附录数字编号列项（二级）"/>
    <w:qFormat/>
    <w:rsid w:val="00F60123"/>
    <w:pPr>
      <w:numPr>
        <w:ilvl w:val="1"/>
        <w:numId w:val="20"/>
      </w:numPr>
    </w:pPr>
    <w:rPr>
      <w:rFonts w:ascii="宋体" w:eastAsia="宋体" w:hAnsi="Times New Roman" w:cs="Times New Roman"/>
      <w:kern w:val="0"/>
      <w:szCs w:val="20"/>
    </w:rPr>
  </w:style>
  <w:style w:type="paragraph" w:customStyle="1" w:styleId="afffffff7">
    <w:name w:val="附录四级无"/>
    <w:basedOn w:val="afc"/>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8">
    <w:name w:val="附录五级无"/>
    <w:basedOn w:val="afd"/>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9">
    <w:name w:val="附录一级无"/>
    <w:basedOn w:val="af9"/>
    <w:qFormat/>
    <w:rsid w:val="00F60123"/>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e">
    <w:name w:val="附录字母编号列项（一级）"/>
    <w:qFormat/>
    <w:rsid w:val="00F60123"/>
    <w:pPr>
      <w:numPr>
        <w:numId w:val="20"/>
      </w:numPr>
    </w:pPr>
    <w:rPr>
      <w:rFonts w:ascii="宋体" w:eastAsia="宋体" w:hAnsi="Times New Roman" w:cs="Times New Roman"/>
      <w:kern w:val="0"/>
      <w:szCs w:val="20"/>
    </w:rPr>
  </w:style>
  <w:style w:type="paragraph" w:customStyle="1" w:styleId="afffffffa">
    <w:name w:val="列项说明"/>
    <w:basedOn w:val="aff2"/>
    <w:qFormat/>
    <w:rsid w:val="00F60123"/>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fb">
    <w:name w:val="列项说明数字编号"/>
    <w:qFormat/>
    <w:rsid w:val="00F60123"/>
    <w:pPr>
      <w:ind w:leftChars="400" w:left="600" w:hangingChars="200" w:hanging="200"/>
    </w:pPr>
    <w:rPr>
      <w:rFonts w:ascii="宋体" w:eastAsia="宋体" w:hAnsi="Times New Roman" w:cs="Times New Roman"/>
      <w:kern w:val="0"/>
      <w:szCs w:val="20"/>
    </w:rPr>
  </w:style>
  <w:style w:type="paragraph" w:customStyle="1" w:styleId="afffffffc">
    <w:name w:val="其他标准标志"/>
    <w:basedOn w:val="afffff6"/>
    <w:qFormat/>
    <w:rsid w:val="00F60123"/>
    <w:pPr>
      <w:framePr w:w="6101" w:h="1389" w:hRule="exact" w:hSpace="181" w:vSpace="181" w:wrap="around" w:vAnchor="page" w:hAnchor="page" w:x="4673" w:y="942"/>
      <w:spacing w:line="0" w:lineRule="atLeast"/>
    </w:pPr>
    <w:rPr>
      <w:szCs w:val="96"/>
    </w:rPr>
  </w:style>
  <w:style w:type="paragraph" w:customStyle="1" w:styleId="afffffffd">
    <w:name w:val="三级无"/>
    <w:basedOn w:val="affffd"/>
    <w:qFormat/>
    <w:rsid w:val="00F60123"/>
    <w:pPr>
      <w:tabs>
        <w:tab w:val="left" w:pos="2100"/>
      </w:tabs>
      <w:spacing w:beforeLines="0" w:afterLines="0"/>
      <w:ind w:left="2099" w:hanging="419"/>
    </w:pPr>
    <w:rPr>
      <w:rFonts w:ascii="宋体" w:eastAsia="宋体"/>
    </w:rPr>
  </w:style>
  <w:style w:type="paragraph" w:customStyle="1" w:styleId="afffffffe">
    <w:name w:val="示例后文字"/>
    <w:basedOn w:val="affd"/>
    <w:next w:val="affd"/>
    <w:qFormat/>
    <w:rsid w:val="00F60123"/>
    <w:pPr>
      <w:ind w:firstLine="360"/>
    </w:pPr>
    <w:rPr>
      <w:sz w:val="18"/>
    </w:rPr>
  </w:style>
  <w:style w:type="paragraph" w:customStyle="1" w:styleId="a4">
    <w:name w:val="首示例"/>
    <w:next w:val="affd"/>
    <w:link w:val="Char3"/>
    <w:qFormat/>
    <w:rsid w:val="00F60123"/>
    <w:pPr>
      <w:numPr>
        <w:numId w:val="21"/>
      </w:numPr>
      <w:tabs>
        <w:tab w:val="left" w:pos="360"/>
      </w:tabs>
      <w:ind w:firstLine="0"/>
    </w:pPr>
    <w:rPr>
      <w:rFonts w:ascii="宋体" w:eastAsia="宋体" w:hAnsi="宋体" w:cs="Times New Roman"/>
      <w:sz w:val="18"/>
      <w:szCs w:val="18"/>
    </w:rPr>
  </w:style>
  <w:style w:type="character" w:customStyle="1" w:styleId="Char3">
    <w:name w:val="首示例 Char"/>
    <w:basedOn w:val="aff3"/>
    <w:link w:val="a4"/>
    <w:qFormat/>
    <w:rsid w:val="00F60123"/>
    <w:rPr>
      <w:rFonts w:ascii="宋体" w:eastAsia="宋体" w:hAnsi="宋体" w:cs="Times New Roman"/>
      <w:sz w:val="18"/>
      <w:szCs w:val="18"/>
    </w:rPr>
  </w:style>
  <w:style w:type="paragraph" w:customStyle="1" w:styleId="affffffff">
    <w:name w:val="四级无"/>
    <w:basedOn w:val="affffe"/>
    <w:qFormat/>
    <w:rsid w:val="00F60123"/>
    <w:pPr>
      <w:tabs>
        <w:tab w:val="left" w:pos="2520"/>
      </w:tabs>
      <w:spacing w:beforeLines="0" w:afterLines="0"/>
      <w:ind w:left="2519" w:hanging="419"/>
    </w:pPr>
    <w:rPr>
      <w:rFonts w:ascii="宋体" w:eastAsia="宋体"/>
    </w:rPr>
  </w:style>
  <w:style w:type="paragraph" w:customStyle="1" w:styleId="affffffff0">
    <w:name w:val="图标脚注说明"/>
    <w:basedOn w:val="affd"/>
    <w:qFormat/>
    <w:rsid w:val="00F60123"/>
    <w:pPr>
      <w:ind w:left="840" w:firstLineChars="0" w:hanging="420"/>
    </w:pPr>
    <w:rPr>
      <w:sz w:val="18"/>
      <w:szCs w:val="18"/>
    </w:rPr>
  </w:style>
  <w:style w:type="paragraph" w:customStyle="1" w:styleId="a6">
    <w:name w:val="图表脚注说明"/>
    <w:basedOn w:val="aff2"/>
    <w:qFormat/>
    <w:rsid w:val="00F60123"/>
    <w:pPr>
      <w:numPr>
        <w:numId w:val="22"/>
      </w:numPr>
    </w:pPr>
    <w:rPr>
      <w:rFonts w:ascii="宋体" w:eastAsia="宋体" w:hAnsi="Times New Roman" w:cs="Times New Roman"/>
      <w:sz w:val="18"/>
      <w:szCs w:val="18"/>
    </w:rPr>
  </w:style>
  <w:style w:type="paragraph" w:customStyle="1" w:styleId="affffffff1">
    <w:name w:val="图的脚注"/>
    <w:next w:val="affd"/>
    <w:qFormat/>
    <w:rsid w:val="00F60123"/>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ffff2">
    <w:name w:val="五级无"/>
    <w:basedOn w:val="afffff"/>
    <w:qFormat/>
    <w:rsid w:val="00F60123"/>
    <w:pPr>
      <w:tabs>
        <w:tab w:val="left" w:pos="2940"/>
      </w:tabs>
      <w:spacing w:beforeLines="0" w:afterLines="0"/>
      <w:ind w:left="2939" w:hanging="419"/>
    </w:pPr>
    <w:rPr>
      <w:rFonts w:ascii="宋体" w:eastAsia="宋体"/>
    </w:rPr>
  </w:style>
  <w:style w:type="paragraph" w:customStyle="1" w:styleId="affffffff3">
    <w:name w:val="一级无"/>
    <w:basedOn w:val="affffa"/>
    <w:qFormat/>
    <w:rsid w:val="00F60123"/>
    <w:pPr>
      <w:tabs>
        <w:tab w:val="left" w:pos="1260"/>
      </w:tabs>
      <w:spacing w:beforeLines="0" w:afterLines="0"/>
      <w:ind w:hanging="419"/>
    </w:pPr>
    <w:rPr>
      <w:rFonts w:ascii="宋体" w:eastAsia="宋体"/>
    </w:rPr>
  </w:style>
  <w:style w:type="paragraph" w:customStyle="1" w:styleId="affffffff4">
    <w:name w:val="正文公式编号制表符"/>
    <w:basedOn w:val="affd"/>
    <w:next w:val="affd"/>
    <w:qFormat/>
    <w:rsid w:val="00F60123"/>
    <w:pPr>
      <w:ind w:firstLineChars="0" w:firstLine="0"/>
    </w:pPr>
  </w:style>
  <w:style w:type="paragraph" w:customStyle="1" w:styleId="affffffff5">
    <w:name w:val="其他发布日期"/>
    <w:basedOn w:val="afffffd"/>
    <w:qFormat/>
    <w:rsid w:val="00F60123"/>
    <w:pPr>
      <w:framePr w:w="3997" w:h="471" w:hRule="exact" w:hSpace="0" w:vSpace="181" w:wrap="around" w:vAnchor="page" w:hAnchor="text" w:x="1419" w:y="14097"/>
    </w:pPr>
  </w:style>
  <w:style w:type="paragraph" w:customStyle="1" w:styleId="affffffff6">
    <w:name w:val="其他实施日期"/>
    <w:basedOn w:val="affffff7"/>
    <w:qFormat/>
    <w:rsid w:val="00F60123"/>
    <w:pPr>
      <w:framePr w:w="3997" w:h="471" w:hRule="exact" w:vSpace="181" w:wrap="around" w:vAnchor="page" w:hAnchor="text" w:x="7089" w:y="14097"/>
    </w:pPr>
  </w:style>
  <w:style w:type="paragraph" w:customStyle="1" w:styleId="24">
    <w:name w:val="封面标准名称2"/>
    <w:basedOn w:val="afffff5"/>
    <w:qFormat/>
    <w:rsid w:val="00F60123"/>
    <w:pPr>
      <w:framePr w:w="9639" w:h="6917" w:hRule="exact" w:wrap="around" w:vAnchor="page" w:hAnchor="page" w:xAlign="center" w:y="4469" w:anchorLock="1"/>
      <w:spacing w:beforeLines="630"/>
    </w:pPr>
  </w:style>
  <w:style w:type="paragraph" w:customStyle="1" w:styleId="25">
    <w:name w:val="封面标准英文名称2"/>
    <w:basedOn w:val="affffff1"/>
    <w:qFormat/>
    <w:rsid w:val="00F60123"/>
    <w:pPr>
      <w:framePr w:w="9639" w:h="6917" w:hRule="exact" w:wrap="around" w:vAnchor="page" w:hAnchor="page" w:xAlign="center" w:y="4469" w:anchorLock="1"/>
      <w:textAlignment w:val="center"/>
    </w:pPr>
    <w:rPr>
      <w:rFonts w:eastAsia="黑体"/>
      <w:szCs w:val="28"/>
    </w:rPr>
  </w:style>
  <w:style w:type="paragraph" w:customStyle="1" w:styleId="26">
    <w:name w:val="封面一致性程度标识2"/>
    <w:basedOn w:val="affffff2"/>
    <w:qFormat/>
    <w:rsid w:val="00F60123"/>
    <w:pPr>
      <w:framePr w:w="9639" w:h="6917" w:hRule="exact" w:wrap="around" w:vAnchor="page" w:hAnchor="page" w:xAlign="center" w:y="4469" w:anchorLock="1"/>
      <w:widowControl w:val="0"/>
      <w:textAlignment w:val="center"/>
    </w:pPr>
    <w:rPr>
      <w:szCs w:val="28"/>
    </w:rPr>
  </w:style>
  <w:style w:type="paragraph" w:customStyle="1" w:styleId="27">
    <w:name w:val="封面标准文稿类别2"/>
    <w:basedOn w:val="affffff0"/>
    <w:qFormat/>
    <w:rsid w:val="00F6012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8">
    <w:name w:val="封面标准文稿编辑信息2"/>
    <w:basedOn w:val="affffff"/>
    <w:qFormat/>
    <w:rsid w:val="00F60123"/>
    <w:pPr>
      <w:framePr w:w="9639" w:h="6917" w:hRule="exact" w:wrap="around" w:vAnchor="page" w:hAnchor="page" w:xAlign="center" w:y="4469" w:anchorLock="1"/>
      <w:widowControl w:val="0"/>
      <w:spacing w:after="160"/>
      <w:textAlignment w:val="center"/>
    </w:pPr>
    <w:rPr>
      <w:szCs w:val="28"/>
    </w:rPr>
  </w:style>
  <w:style w:type="paragraph" w:customStyle="1" w:styleId="affffffff7">
    <w:name w:val="示例内容"/>
    <w:qFormat/>
    <w:rsid w:val="00F60123"/>
    <w:pPr>
      <w:ind w:firstLineChars="200" w:firstLine="200"/>
    </w:pPr>
    <w:rPr>
      <w:rFonts w:ascii="宋体" w:eastAsia="宋体" w:hAnsi="Times New Roman" w:cs="Times New Roman"/>
      <w:kern w:val="0"/>
      <w:sz w:val="18"/>
      <w:szCs w:val="18"/>
    </w:rPr>
  </w:style>
  <w:style w:type="paragraph" w:customStyle="1" w:styleId="p1">
    <w:name w:val="p1"/>
    <w:basedOn w:val="aff2"/>
    <w:qFormat/>
    <w:rsid w:val="00F60123"/>
    <w:pPr>
      <w:spacing w:line="380" w:lineRule="atLeast"/>
      <w:jc w:val="left"/>
    </w:pPr>
    <w:rPr>
      <w:rFonts w:ascii="Helvetica Neue" w:eastAsia="Helvetica Neue" w:hAnsi="Helvetica Neue" w:cs="Times New Roman"/>
      <w:color w:val="000000"/>
      <w:kern w:val="0"/>
      <w:sz w:val="26"/>
      <w:szCs w:val="26"/>
    </w:rPr>
  </w:style>
  <w:style w:type="paragraph" w:customStyle="1" w:styleId="src">
    <w:name w:val="src"/>
    <w:basedOn w:val="aff2"/>
    <w:qFormat/>
    <w:rsid w:val="00F60123"/>
    <w:pPr>
      <w:widowControl/>
      <w:spacing w:before="100" w:beforeAutospacing="1" w:after="100" w:afterAutospacing="1"/>
      <w:jc w:val="left"/>
    </w:pPr>
    <w:rPr>
      <w:rFonts w:ascii="宋体" w:eastAsia="宋体" w:hAnsi="宋体" w:cs="宋体"/>
      <w:kern w:val="0"/>
      <w:sz w:val="24"/>
      <w:szCs w:val="24"/>
    </w:rPr>
  </w:style>
  <w:style w:type="character" w:customStyle="1" w:styleId="c-icon">
    <w:name w:val="c-icon"/>
    <w:basedOn w:val="aff3"/>
    <w:qFormat/>
    <w:rsid w:val="00F60123"/>
  </w:style>
  <w:style w:type="character" w:customStyle="1" w:styleId="opdict3lineoneresulttip">
    <w:name w:val="op_dict3_lineone_result_tip"/>
    <w:basedOn w:val="aff3"/>
    <w:qFormat/>
    <w:rsid w:val="00F60123"/>
    <w:rPr>
      <w:color w:val="999999"/>
    </w:rPr>
  </w:style>
  <w:style w:type="character" w:customStyle="1" w:styleId="c-icon14">
    <w:name w:val="c-icon14"/>
    <w:basedOn w:val="aff3"/>
    <w:qFormat/>
    <w:rsid w:val="00F60123"/>
  </w:style>
  <w:style w:type="table" w:customStyle="1" w:styleId="110">
    <w:name w:val="网格型11"/>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ff4"/>
    <w:uiPriority w:val="59"/>
    <w:qFormat/>
    <w:rsid w:val="00F6012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列表段落 字符"/>
    <w:basedOn w:val="aff3"/>
    <w:link w:val="affb"/>
    <w:uiPriority w:val="34"/>
    <w:qFormat/>
    <w:rsid w:val="00F60123"/>
  </w:style>
  <w:style w:type="character" w:styleId="affffffff8">
    <w:name w:val="Placeholder Text"/>
    <w:basedOn w:val="aff3"/>
    <w:uiPriority w:val="99"/>
    <w:semiHidden/>
    <w:rsid w:val="00F60123"/>
    <w:rPr>
      <w:color w:val="808080"/>
    </w:rPr>
  </w:style>
  <w:style w:type="character" w:customStyle="1" w:styleId="afff2">
    <w:name w:val="题注 字符"/>
    <w:link w:val="afff1"/>
    <w:uiPriority w:val="35"/>
    <w:rsid w:val="00A52AA9"/>
    <w:rPr>
      <w:rFonts w:ascii="Arial" w:eastAsia="黑体" w:hAnsi="Arial" w:cs="Arial"/>
      <w:sz w:val="20"/>
      <w:szCs w:val="20"/>
    </w:rPr>
  </w:style>
  <w:style w:type="character" w:customStyle="1" w:styleId="bjh-p">
    <w:name w:val="bjh-p"/>
    <w:basedOn w:val="aff3"/>
    <w:rsid w:val="00F943F5"/>
  </w:style>
  <w:style w:type="table" w:customStyle="1" w:styleId="TableNormal">
    <w:name w:val="Table Normal"/>
    <w:uiPriority w:val="2"/>
    <w:semiHidden/>
    <w:unhideWhenUsed/>
    <w:qFormat/>
    <w:rsid w:val="00FB26F0"/>
    <w:pPr>
      <w:widowControl w:val="0"/>
    </w:pPr>
    <w:rPr>
      <w:kern w:val="0"/>
      <w:sz w:val="22"/>
      <w:lang w:eastAsia="en-US"/>
    </w:rPr>
    <w:tblPr>
      <w:tblInd w:w="0" w:type="dxa"/>
      <w:tblCellMar>
        <w:top w:w="0" w:type="dxa"/>
        <w:left w:w="0" w:type="dxa"/>
        <w:bottom w:w="0" w:type="dxa"/>
        <w:right w:w="0" w:type="dxa"/>
      </w:tblCellMar>
    </w:tblPr>
  </w:style>
  <w:style w:type="paragraph" w:styleId="affffffff9">
    <w:name w:val="Body Text"/>
    <w:basedOn w:val="aff2"/>
    <w:link w:val="affffffffa"/>
    <w:uiPriority w:val="1"/>
    <w:qFormat/>
    <w:rsid w:val="00FB26F0"/>
    <w:pPr>
      <w:spacing w:before="18"/>
      <w:ind w:left="74"/>
      <w:jc w:val="left"/>
    </w:pPr>
    <w:rPr>
      <w:rFonts w:ascii="宋体" w:eastAsia="宋体" w:hAnsi="宋体"/>
      <w:kern w:val="0"/>
      <w:szCs w:val="21"/>
      <w:lang w:eastAsia="en-US"/>
    </w:rPr>
  </w:style>
  <w:style w:type="character" w:customStyle="1" w:styleId="affffffffa">
    <w:name w:val="正文文本 字符"/>
    <w:basedOn w:val="aff3"/>
    <w:link w:val="affffffff9"/>
    <w:uiPriority w:val="1"/>
    <w:rsid w:val="00FB26F0"/>
    <w:rPr>
      <w:rFonts w:ascii="宋体" w:eastAsia="宋体" w:hAnsi="宋体"/>
      <w:kern w:val="0"/>
      <w:szCs w:val="21"/>
      <w:lang w:eastAsia="en-US"/>
    </w:rPr>
  </w:style>
  <w:style w:type="table" w:customStyle="1" w:styleId="32">
    <w:name w:val="网格型3"/>
    <w:basedOn w:val="aff4"/>
    <w:next w:val="affe"/>
    <w:qFormat/>
    <w:rsid w:val="00E72F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文档结构图 Char"/>
    <w:rsid w:val="007107C8"/>
    <w:rPr>
      <w:rFonts w:ascii="宋体" w:hAnsi="宋体"/>
      <w:kern w:val="2"/>
      <w:sz w:val="18"/>
      <w:szCs w:val="18"/>
    </w:rPr>
  </w:style>
  <w:style w:type="character" w:customStyle="1" w:styleId="Char0">
    <w:name w:val="一级条标题 Char"/>
    <w:link w:val="affffa"/>
    <w:rsid w:val="007107C8"/>
    <w:rPr>
      <w:rFonts w:ascii="黑体" w:eastAsia="黑体" w:hAnsi="Times New Roman" w:cs="Times New Roman"/>
      <w:kern w:val="0"/>
      <w:szCs w:val="21"/>
    </w:rPr>
  </w:style>
  <w:style w:type="paragraph" w:styleId="TOC">
    <w:name w:val="TOC Heading"/>
    <w:basedOn w:val="1"/>
    <w:next w:val="aff2"/>
    <w:uiPriority w:val="39"/>
    <w:unhideWhenUsed/>
    <w:qFormat/>
    <w:rsid w:val="003D475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b">
    <w:name w:val="标准文件_二级无标题"/>
    <w:basedOn w:val="aff2"/>
    <w:qFormat/>
    <w:rsid w:val="00BF484F"/>
    <w:rPr>
      <w:rFonts w:ascii="宋体" w:eastAsia="宋体" w:hAnsi="Times New Roman" w:cs="Times New Roman"/>
      <w:kern w:val="0"/>
      <w:szCs w:val="20"/>
    </w:rPr>
  </w:style>
  <w:style w:type="paragraph" w:customStyle="1" w:styleId="affffffffc">
    <w:name w:val="标准文件_表格"/>
    <w:basedOn w:val="aff2"/>
    <w:qFormat/>
    <w:rsid w:val="004E3909"/>
    <w:pPr>
      <w:widowControl/>
      <w:autoSpaceDE w:val="0"/>
      <w:autoSpaceDN w:val="0"/>
      <w:jc w:val="center"/>
    </w:pPr>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6156">
      <w:bodyDiv w:val="1"/>
      <w:marLeft w:val="0"/>
      <w:marRight w:val="0"/>
      <w:marTop w:val="0"/>
      <w:marBottom w:val="0"/>
      <w:divBdr>
        <w:top w:val="none" w:sz="0" w:space="0" w:color="auto"/>
        <w:left w:val="none" w:sz="0" w:space="0" w:color="auto"/>
        <w:bottom w:val="none" w:sz="0" w:space="0" w:color="auto"/>
        <w:right w:val="none" w:sz="0" w:space="0" w:color="auto"/>
      </w:divBdr>
    </w:div>
    <w:div w:id="312178269">
      <w:bodyDiv w:val="1"/>
      <w:marLeft w:val="0"/>
      <w:marRight w:val="0"/>
      <w:marTop w:val="0"/>
      <w:marBottom w:val="0"/>
      <w:divBdr>
        <w:top w:val="none" w:sz="0" w:space="0" w:color="auto"/>
        <w:left w:val="none" w:sz="0" w:space="0" w:color="auto"/>
        <w:bottom w:val="none" w:sz="0" w:space="0" w:color="auto"/>
        <w:right w:val="none" w:sz="0" w:space="0" w:color="auto"/>
      </w:divBdr>
    </w:div>
    <w:div w:id="1134448532">
      <w:bodyDiv w:val="1"/>
      <w:marLeft w:val="0"/>
      <w:marRight w:val="0"/>
      <w:marTop w:val="0"/>
      <w:marBottom w:val="0"/>
      <w:divBdr>
        <w:top w:val="none" w:sz="0" w:space="0" w:color="auto"/>
        <w:left w:val="none" w:sz="0" w:space="0" w:color="auto"/>
        <w:bottom w:val="none" w:sz="0" w:space="0" w:color="auto"/>
        <w:right w:val="none" w:sz="0" w:space="0" w:color="auto"/>
      </w:divBdr>
    </w:div>
    <w:div w:id="19226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2B33-77DC-4BE3-B1C2-8727C8B2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7</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dc:creator>
  <cp:lastModifiedBy>bobo_golf@126.com</cp:lastModifiedBy>
  <cp:revision>231</cp:revision>
  <cp:lastPrinted>2021-07-06T05:00:00Z</cp:lastPrinted>
  <dcterms:created xsi:type="dcterms:W3CDTF">2021-07-08T11:39:00Z</dcterms:created>
  <dcterms:modified xsi:type="dcterms:W3CDTF">2022-05-31T08:51:00Z</dcterms:modified>
</cp:coreProperties>
</file>