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/>
        <w:jc w:val="left"/>
        <w:textAlignment w:val="auto"/>
        <w:rPr>
          <w:rFonts w:ascii="Times New Roman" w:hAnsi="Times New Roman" w:eastAsia="黑体" w:cs="Times New Roman"/>
          <w:sz w:val="33"/>
          <w:szCs w:val="33"/>
          <w:lang w:val="en-US" w:eastAsia="zh-CN"/>
        </w:rPr>
      </w:pPr>
      <w:bookmarkStart w:id="0" w:name="_GoBack"/>
      <w:bookmarkEnd w:id="0"/>
      <w:r>
        <w:rPr>
          <w:rFonts w:hint="eastAsia" w:ascii="黑体" w:eastAsia="黑体" w:cs="黑体"/>
          <w:sz w:val="33"/>
          <w:szCs w:val="33"/>
          <w:lang w:eastAsia="zh-CN"/>
        </w:rPr>
        <w:t>附件</w:t>
      </w:r>
      <w:r>
        <w:rPr>
          <w:rFonts w:ascii="Times New Roman" w:hAnsi="Times New Roman" w:eastAsia="黑体" w:cs="Times New Roman"/>
          <w:sz w:val="33"/>
          <w:szCs w:val="33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华文中宋"/>
          <w:sz w:val="44"/>
          <w:szCs w:val="44"/>
          <w:lang w:eastAsia="zh-CN"/>
        </w:rPr>
      </w:pPr>
      <w:r>
        <w:rPr>
          <w:rFonts w:hint="eastAsia" w:ascii="方正小标宋简体" w:eastAsia="方正小标宋简体" w:cs="华文中宋"/>
          <w:sz w:val="44"/>
          <w:szCs w:val="44"/>
          <w:lang w:eastAsia="zh-CN"/>
        </w:rPr>
        <w:t>质量自查情况表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 w:cs="仿宋_GB2312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黑体" w:eastAsia="黑体" w:cs="黑体"/>
          <w:sz w:val="24"/>
          <w:szCs w:val="24"/>
          <w:lang w:val="en-US" w:eastAsia="zh-CN"/>
        </w:rPr>
      </w:pPr>
      <w:r>
        <w:rPr>
          <w:rFonts w:hint="eastAsia" w:ascii="黑体" w:eastAsia="黑体" w:cs="黑体"/>
          <w:sz w:val="24"/>
          <w:szCs w:val="24"/>
          <w:lang w:eastAsia="zh-CN"/>
        </w:rPr>
        <w:t>填报单位：</w:t>
      </w:r>
      <w:r>
        <w:rPr>
          <w:rFonts w:hint="eastAsia" w:ascii="黑体" w:eastAsia="黑体" w:cs="黑体"/>
          <w:sz w:val="24"/>
          <w:szCs w:val="24"/>
          <w:lang w:val="en-US" w:eastAsia="zh-CN"/>
        </w:rPr>
        <w:t xml:space="preserve">                                                              </w:t>
      </w:r>
      <w:r>
        <w:rPr>
          <w:rFonts w:ascii="黑体" w:eastAsia="黑体" w:cs="黑体"/>
          <w:sz w:val="24"/>
          <w:szCs w:val="24"/>
          <w:lang w:val="en-US" w:eastAsia="zh-CN"/>
        </w:rPr>
        <w:t xml:space="preserve">   </w:t>
      </w:r>
      <w:r>
        <w:rPr>
          <w:rFonts w:hint="eastAsia" w:ascii="黑体" w:eastAsia="黑体" w:cs="黑体"/>
          <w:sz w:val="24"/>
          <w:szCs w:val="24"/>
          <w:lang w:val="en-US" w:eastAsia="zh-CN"/>
        </w:rPr>
        <w:t>填报人：       联系电话：</w:t>
      </w:r>
    </w:p>
    <w:tbl>
      <w:tblPr>
        <w:tblStyle w:val="5"/>
        <w:tblW w:w="13485" w:type="dxa"/>
        <w:tblInd w:w="1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159"/>
        <w:gridCol w:w="1575"/>
        <w:gridCol w:w="1938"/>
        <w:gridCol w:w="1140"/>
        <w:gridCol w:w="1215"/>
        <w:gridCol w:w="1411"/>
        <w:gridCol w:w="1710"/>
        <w:gridCol w:w="1598"/>
        <w:gridCol w:w="1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刊号/所属</w:t>
            </w:r>
            <w:r>
              <w:rPr>
                <w:rFonts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报纸及平台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自查期号及版次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内容质量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结果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编校质量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结果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出版形式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质量结果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“三审三校”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制度执行情况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质量</w:t>
            </w:r>
            <w:r>
              <w:rPr>
                <w:rFonts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保障制度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漏洞风险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整改落实</w:t>
            </w:r>
            <w:r>
              <w:rPr>
                <w:rFonts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××报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firstLine="105" w:firstLineChars="50"/>
              <w:rPr>
                <w:rFonts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月  日 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第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××报官方微信公众号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firstLine="105" w:firstLineChars="50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月  日 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20" w:firstLineChars="100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20" w:firstLineChars="100"/>
              <w:rPr>
                <w:rFonts w:hint="eastAsia" w:asci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5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填报单位（盖章）</w:t>
            </w:r>
          </w:p>
        </w:tc>
        <w:tc>
          <w:tcPr>
            <w:tcW w:w="3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主办单位（盖章）</w:t>
            </w:r>
          </w:p>
        </w:tc>
        <w:tc>
          <w:tcPr>
            <w:tcW w:w="4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主管单位（盖章）</w:t>
            </w:r>
          </w:p>
        </w:tc>
      </w:tr>
    </w:tbl>
    <w:p>
      <w:pPr>
        <w:ind w:firstLine="420" w:firstLineChars="200"/>
        <w:rPr>
          <w:rFonts w:hint="eastAsia"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黑体" w:eastAsia="黑体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说明：</w:t>
      </w:r>
      <w:r>
        <w:rPr>
          <w:rFonts w:hint="eastAsia"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①名称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：</w:t>
      </w:r>
      <w:r>
        <w:rPr>
          <w:rFonts w:hint="eastAsia"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填写报纸名称、微博名称、微信名称、客户端名称。②刊号/所属报纸及平台：纸质报填写刊号，微信、微博、客户端填写所属报纸名称及平台性质(××报微信公众号或××报客户端）。③自查期号及版次：写明出版或发布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日期</w:t>
      </w:r>
      <w:r>
        <w:rPr>
          <w:rFonts w:hint="eastAsia"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（×月×日）、抽检版次。例：×月×日第×版，新媒体不填版次。④内容质量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结果：</w:t>
      </w:r>
      <w:r>
        <w:rPr>
          <w:rFonts w:hint="eastAsia"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填写合格或不合格。⑤编校质量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结果：</w:t>
      </w:r>
      <w:r>
        <w:rPr>
          <w:rFonts w:hint="eastAsia"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填写合格或不合格。⑥出版形式质量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结果</w:t>
      </w:r>
      <w:r>
        <w:rPr>
          <w:rFonts w:hint="eastAsia"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：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填写</w:t>
      </w:r>
      <w:r>
        <w:rPr>
          <w:rFonts w:hint="eastAsia"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合格或不合格，新媒体不填。⑦“三审三校”制度执行情况：分为完全执行、部分执行、未执行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。</w:t>
      </w:r>
      <w:r>
        <w:rPr>
          <w:rFonts w:hint="eastAsia"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⑧质量保障制度漏洞风险：如存在漏洞，简要说明。⑨整改落实措施：简要说明纠正和完善相关问题的措施。⑩各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地区</w:t>
      </w:r>
      <w:r>
        <w:rPr>
          <w:rFonts w:hint="eastAsia"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可结合实际调整此表。   </w:t>
      </w:r>
    </w:p>
    <w:sectPr>
      <w:pgSz w:w="16840" w:h="11907" w:orient="landscape"/>
      <w:pgMar w:top="1701" w:right="1418" w:bottom="1588" w:left="204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3D6400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429</Words>
  <Characters>429</Characters>
  <Lines>71</Lines>
  <Paragraphs>30</Paragraphs>
  <TotalTime>78</TotalTime>
  <ScaleCrop>false</ScaleCrop>
  <LinksUpToDate>false</LinksUpToDate>
  <CharactersWithSpaces>516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2022-03-04T09:18:00Z</dcterms:created>
  <dc:creator>haomiaomiao</dc:creator>
  <cp:lastModifiedBy>碧空如洗</cp:lastModifiedBy>
  <cp:lastPrinted>2022-04-02T08:05:00Z</cp:lastPrinted>
  <dcterms:modified xsi:type="dcterms:W3CDTF">2023-03-28T02:38:28Z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E26B229D3A924622A51A365C296EBCDD</vt:lpwstr>
  </property>
</Properties>
</file>