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sz w:val="33"/>
          <w:szCs w:val="33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方正小标宋简体" w:eastAsia="方正小标宋简体" w:cs="华文中宋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华文中宋"/>
          <w:sz w:val="44"/>
          <w:szCs w:val="44"/>
        </w:rPr>
        <w:t>省（</w:t>
      </w: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自治</w:t>
      </w:r>
      <w:r>
        <w:rPr>
          <w:rFonts w:hint="eastAsia" w:ascii="方正小标宋简体" w:eastAsia="方正小标宋简体" w:cs="华文中宋"/>
          <w:sz w:val="44"/>
          <w:szCs w:val="44"/>
        </w:rPr>
        <w:t>区、</w:t>
      </w: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直辖</w:t>
      </w:r>
      <w:r>
        <w:rPr>
          <w:rFonts w:hint="eastAsia" w:ascii="方正小标宋简体" w:eastAsia="方正小标宋简体" w:cs="华文中宋"/>
          <w:sz w:val="44"/>
          <w:szCs w:val="44"/>
        </w:rPr>
        <w:t>市）抽检结果汇总表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</w:rPr>
        <w:t>省（</w:t>
      </w:r>
      <w:r>
        <w:rPr>
          <w:rFonts w:hint="eastAsia" w:ascii="黑体" w:eastAsia="黑体" w:cs="黑体"/>
          <w:sz w:val="24"/>
          <w:szCs w:val="24"/>
          <w:lang w:eastAsia="zh-CN"/>
        </w:rPr>
        <w:t>自治</w:t>
      </w:r>
      <w:r>
        <w:rPr>
          <w:rFonts w:hint="eastAsia" w:ascii="黑体" w:eastAsia="黑体" w:cs="黑体"/>
          <w:sz w:val="24"/>
          <w:szCs w:val="24"/>
        </w:rPr>
        <w:t>区、</w:t>
      </w:r>
      <w:r>
        <w:rPr>
          <w:rFonts w:hint="eastAsia" w:ascii="黑体" w:eastAsia="黑体" w:cs="黑体"/>
          <w:sz w:val="24"/>
          <w:szCs w:val="24"/>
          <w:lang w:eastAsia="zh-CN"/>
        </w:rPr>
        <w:t>直辖</w:t>
      </w:r>
      <w:r>
        <w:rPr>
          <w:rFonts w:hint="eastAsia" w:ascii="黑体" w:eastAsia="黑体" w:cs="黑体"/>
          <w:sz w:val="24"/>
          <w:szCs w:val="24"/>
        </w:rPr>
        <w:t>市）</w:t>
      </w:r>
      <w:r>
        <w:rPr>
          <w:rFonts w:hint="eastAsia" w:ascii="黑体" w:eastAsia="黑体" w:cs="黑体"/>
          <w:sz w:val="24"/>
          <w:szCs w:val="24"/>
          <w:lang w:eastAsia="zh-CN"/>
        </w:rPr>
        <w:t>：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>填报人：       联系电话：</w:t>
      </w:r>
    </w:p>
    <w:tbl>
      <w:tblPr>
        <w:tblStyle w:val="5"/>
        <w:tblW w:w="13732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1"/>
        <w:gridCol w:w="1800"/>
        <w:gridCol w:w="1177"/>
        <w:gridCol w:w="1130"/>
        <w:gridCol w:w="1098"/>
        <w:gridCol w:w="1155"/>
        <w:gridCol w:w="1275"/>
        <w:gridCol w:w="1605"/>
        <w:gridCol w:w="1561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抽检期号及版次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出版形式质量结果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质量保障制度漏洞风险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ind w:right="-420" w:firstLine="440" w:firstLineChars="200"/>
        <w:rPr>
          <w:rFonts w:hint="eastAsia" w:ascii="仿宋_GB2312" w:eastAsia="仿宋_GB2312" w:cs="仿宋_GB2312"/>
          <w:sz w:val="18"/>
          <w:szCs w:val="18"/>
          <w:lang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②刊号/所属报纸及平台：纸质报填写刊号，微信、微博、客户端填写所属报纸名称及平台性质(××报微信公众号或××报客户端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）。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③抽检期号及版次：写明出版或发布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×月×日第×版。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④内容质量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填写合格或不合格，新媒体不填。⑦“三审三校”制度执行情况：分为完全执行、部分执行、未执行。⑧质量保障制度漏洞风险：如存在漏洞，简要说明。⑨整改落实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措施：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简要说明纠正和完善相关问题的措施。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sectPr>
      <w:pgSz w:w="16840" w:h="11907" w:orient="landscape"/>
      <w:pgMar w:top="1701" w:right="1440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F8F1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390</Words>
  <Characters>391</Characters>
  <Lines>138</Lines>
  <Paragraphs>29</Paragraphs>
  <TotalTime>52</TotalTime>
  <ScaleCrop>false</ScaleCrop>
  <LinksUpToDate>false</LinksUpToDate>
  <CharactersWithSpaces>456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2022-04-06T01:08:00Z</cp:lastPrinted>
  <dcterms:modified xsi:type="dcterms:W3CDTF">2023-03-28T02:38:59Z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0F908285C5394E04ACC8CDA9503211DD</vt:lpwstr>
  </property>
</Properties>
</file>